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3DB8" w14:textId="77777777" w:rsidR="004B41B4" w:rsidRPr="00E4594B" w:rsidRDefault="004B41B4" w:rsidP="004B41B4">
      <w:pPr>
        <w:pStyle w:val="BodyText"/>
        <w:spacing w:before="3"/>
        <w:jc w:val="center"/>
        <w:rPr>
          <w:rFonts w:asciiTheme="minorHAnsi" w:hAnsiTheme="minorHAnsi"/>
          <w:b/>
          <w:sz w:val="27"/>
        </w:rPr>
      </w:pPr>
      <w:r w:rsidRPr="00E4594B">
        <w:rPr>
          <w:rFonts w:asciiTheme="minorHAnsi" w:hAnsiTheme="minorHAnsi"/>
          <w:b/>
          <w:sz w:val="27"/>
        </w:rPr>
        <w:t>Compliance with the Marine Renewable Energy Sector Criteria (V1.0)</w:t>
      </w:r>
    </w:p>
    <w:p w14:paraId="01968B32" w14:textId="77777777" w:rsidR="004B41B4" w:rsidRPr="00E4594B" w:rsidRDefault="004B41B4" w:rsidP="004B41B4">
      <w:pPr>
        <w:pStyle w:val="BodyText"/>
        <w:spacing w:before="3"/>
        <w:jc w:val="center"/>
        <w:rPr>
          <w:rFonts w:asciiTheme="minorHAnsi" w:hAnsiTheme="minorHAnsi"/>
          <w:b/>
          <w:sz w:val="27"/>
        </w:rPr>
      </w:pPr>
    </w:p>
    <w:p w14:paraId="0BA15D97" w14:textId="2A165C22" w:rsidR="004B41B4" w:rsidRPr="00E4594B" w:rsidRDefault="004B41B4" w:rsidP="009E5205">
      <w:pPr>
        <w:pStyle w:val="BodyText"/>
        <w:numPr>
          <w:ilvl w:val="0"/>
          <w:numId w:val="1"/>
        </w:numPr>
        <w:spacing w:before="3"/>
        <w:jc w:val="center"/>
        <w:rPr>
          <w:rFonts w:asciiTheme="minorHAnsi" w:hAnsiTheme="minorHAnsi"/>
          <w:b/>
          <w:sz w:val="27"/>
        </w:rPr>
      </w:pPr>
      <w:r w:rsidRPr="00E4594B">
        <w:rPr>
          <w:rFonts w:asciiTheme="minorHAnsi" w:hAnsiTheme="minorHAnsi"/>
          <w:b/>
          <w:sz w:val="27"/>
        </w:rPr>
        <w:t>Disclosure Component</w:t>
      </w:r>
    </w:p>
    <w:p w14:paraId="59A1600F" w14:textId="77777777" w:rsidR="004B41B4" w:rsidRPr="00E4594B" w:rsidRDefault="004B41B4" w:rsidP="004B41B4">
      <w:pPr>
        <w:pStyle w:val="BodyText"/>
        <w:rPr>
          <w:rFonts w:asciiTheme="minorHAnsi" w:hAnsiTheme="minorHAnsi"/>
          <w:b/>
        </w:rPr>
      </w:pPr>
    </w:p>
    <w:tbl>
      <w:tblPr>
        <w:tblStyle w:val="TableGrid"/>
        <w:tblW w:w="5425" w:type="pct"/>
        <w:tblInd w:w="-431" w:type="dxa"/>
        <w:tblLook w:val="04A0" w:firstRow="1" w:lastRow="0" w:firstColumn="1" w:lastColumn="0" w:noHBand="0" w:noVBand="1"/>
      </w:tblPr>
      <w:tblGrid>
        <w:gridCol w:w="726"/>
        <w:gridCol w:w="5374"/>
        <w:gridCol w:w="2690"/>
        <w:gridCol w:w="992"/>
      </w:tblGrid>
      <w:tr w:rsidR="007B399D" w:rsidRPr="00483AB1" w14:paraId="3A582409" w14:textId="77777777" w:rsidTr="007B399D">
        <w:trPr>
          <w:trHeight w:val="711"/>
        </w:trPr>
        <w:tc>
          <w:tcPr>
            <w:tcW w:w="3118" w:type="pct"/>
            <w:gridSpan w:val="2"/>
            <w:shd w:val="clear" w:color="auto" w:fill="99CCFF"/>
            <w:vAlign w:val="center"/>
          </w:tcPr>
          <w:p w14:paraId="1EEEF35F" w14:textId="77777777" w:rsidR="004B41B4" w:rsidRPr="00483AB1" w:rsidRDefault="004B41B4" w:rsidP="008F1FA9">
            <w:pPr>
              <w:jc w:val="center"/>
              <w:rPr>
                <w:rFonts w:asciiTheme="minorHAnsi" w:hAnsiTheme="minorHAnsi"/>
                <w:b/>
                <w:color w:val="FFFFFF" w:themeColor="background1"/>
                <w:sz w:val="24"/>
                <w:szCs w:val="24"/>
              </w:rPr>
            </w:pPr>
            <w:r w:rsidRPr="00483AB1">
              <w:rPr>
                <w:rFonts w:asciiTheme="minorHAnsi" w:hAnsiTheme="minorHAnsi"/>
                <w:b/>
                <w:color w:val="FFFFFF" w:themeColor="background1"/>
                <w:sz w:val="24"/>
                <w:szCs w:val="24"/>
              </w:rPr>
              <w:t>Requirement</w:t>
            </w:r>
          </w:p>
        </w:tc>
        <w:tc>
          <w:tcPr>
            <w:tcW w:w="1375" w:type="pct"/>
            <w:shd w:val="clear" w:color="auto" w:fill="99CCFF"/>
          </w:tcPr>
          <w:p w14:paraId="4FFB47C5" w14:textId="77777777" w:rsidR="004B41B4" w:rsidRDefault="004B41B4" w:rsidP="008F1FA9">
            <w:pPr>
              <w:jc w:val="center"/>
              <w:rPr>
                <w:rFonts w:asciiTheme="minorHAnsi" w:hAnsiTheme="minorHAnsi"/>
                <w:b/>
                <w:color w:val="FFFFFF" w:themeColor="background1"/>
                <w:sz w:val="24"/>
                <w:szCs w:val="24"/>
              </w:rPr>
            </w:pPr>
          </w:p>
          <w:p w14:paraId="75FD3C9C" w14:textId="77777777" w:rsidR="004B41B4" w:rsidRPr="00483AB1" w:rsidRDefault="004B41B4" w:rsidP="008F1FA9">
            <w:pPr>
              <w:jc w:val="center"/>
              <w:rPr>
                <w:rFonts w:asciiTheme="minorHAnsi" w:hAnsiTheme="minorHAnsi"/>
                <w:b/>
                <w:color w:val="FFFFFF" w:themeColor="background1"/>
                <w:sz w:val="24"/>
                <w:szCs w:val="24"/>
              </w:rPr>
            </w:pPr>
            <w:r w:rsidRPr="00483AB1">
              <w:rPr>
                <w:rFonts w:asciiTheme="minorHAnsi" w:hAnsiTheme="minorHAnsi"/>
                <w:b/>
                <w:color w:val="FFFFFF" w:themeColor="background1"/>
                <w:sz w:val="24"/>
                <w:szCs w:val="24"/>
              </w:rPr>
              <w:t>Disclosure Evidence</w:t>
            </w:r>
          </w:p>
        </w:tc>
        <w:tc>
          <w:tcPr>
            <w:tcW w:w="507" w:type="pct"/>
            <w:shd w:val="clear" w:color="auto" w:fill="99CCFF"/>
            <w:vAlign w:val="center"/>
          </w:tcPr>
          <w:p w14:paraId="0F0B2A08" w14:textId="77777777" w:rsidR="004B41B4" w:rsidRPr="00483AB1" w:rsidRDefault="004B41B4" w:rsidP="008F1FA9">
            <w:pPr>
              <w:jc w:val="center"/>
              <w:rPr>
                <w:rFonts w:asciiTheme="minorHAnsi" w:hAnsiTheme="minorHAnsi"/>
                <w:b/>
                <w:color w:val="FFFFFF" w:themeColor="background1"/>
                <w:sz w:val="24"/>
                <w:szCs w:val="24"/>
              </w:rPr>
            </w:pPr>
            <w:r w:rsidRPr="00483AB1">
              <w:rPr>
                <w:rFonts w:asciiTheme="minorHAnsi" w:hAnsiTheme="minorHAnsi"/>
                <w:b/>
                <w:color w:val="FFFFFF" w:themeColor="background1"/>
                <w:sz w:val="24"/>
                <w:szCs w:val="24"/>
              </w:rPr>
              <w:t>Met</w:t>
            </w:r>
          </w:p>
        </w:tc>
      </w:tr>
      <w:tr w:rsidR="007B399D" w:rsidRPr="00483AB1" w14:paraId="0C12273C" w14:textId="77777777" w:rsidTr="007B399D">
        <w:trPr>
          <w:trHeight w:val="1023"/>
        </w:trPr>
        <w:tc>
          <w:tcPr>
            <w:tcW w:w="371" w:type="pct"/>
            <w:vAlign w:val="center"/>
          </w:tcPr>
          <w:p w14:paraId="626B50C6" w14:textId="77777777" w:rsidR="004B41B4" w:rsidRPr="00483AB1" w:rsidRDefault="004B41B4" w:rsidP="008F1FA9">
            <w:pPr>
              <w:jc w:val="center"/>
              <w:rPr>
                <w:rFonts w:asciiTheme="minorHAnsi" w:hAnsiTheme="minorHAnsi"/>
                <w:sz w:val="24"/>
                <w:szCs w:val="24"/>
              </w:rPr>
            </w:pPr>
            <w:r w:rsidRPr="00483AB1">
              <w:rPr>
                <w:rFonts w:asciiTheme="minorHAnsi" w:hAnsiTheme="minorHAnsi"/>
                <w:sz w:val="24"/>
                <w:szCs w:val="24"/>
              </w:rPr>
              <w:t>1</w:t>
            </w:r>
          </w:p>
        </w:tc>
        <w:tc>
          <w:tcPr>
            <w:tcW w:w="2747" w:type="pct"/>
            <w:vAlign w:val="center"/>
          </w:tcPr>
          <w:p w14:paraId="4A069E29" w14:textId="77777777" w:rsidR="004B41B4" w:rsidRPr="00483AB1" w:rsidRDefault="004B41B4" w:rsidP="008F1FA9">
            <w:pPr>
              <w:rPr>
                <w:rFonts w:asciiTheme="minorHAnsi" w:hAnsiTheme="minorHAnsi"/>
                <w:sz w:val="24"/>
                <w:szCs w:val="24"/>
              </w:rPr>
            </w:pPr>
            <w:r w:rsidRPr="00483AB1">
              <w:rPr>
                <w:rFonts w:asciiTheme="minorHAnsi" w:hAnsiTheme="minorHAnsi"/>
                <w:sz w:val="24"/>
                <w:szCs w:val="24"/>
              </w:rPr>
              <w:t>Project location and size, including description of marine coastal ecosystem in proximity to planned installations, noting for example whether located in marine protected areas or vulnerable marine ecosystems</w:t>
            </w:r>
          </w:p>
        </w:tc>
        <w:tc>
          <w:tcPr>
            <w:tcW w:w="1375" w:type="pct"/>
          </w:tcPr>
          <w:p w14:paraId="7AEE69C0" w14:textId="77777777" w:rsidR="004B41B4" w:rsidRPr="00483AB1" w:rsidRDefault="004B41B4" w:rsidP="008F1FA9">
            <w:pPr>
              <w:jc w:val="center"/>
              <w:rPr>
                <w:rFonts w:asciiTheme="minorHAnsi" w:hAnsiTheme="minorHAnsi"/>
                <w:sz w:val="24"/>
                <w:szCs w:val="24"/>
              </w:rPr>
            </w:pPr>
          </w:p>
        </w:tc>
        <w:tc>
          <w:tcPr>
            <w:tcW w:w="507" w:type="pct"/>
            <w:vAlign w:val="center"/>
          </w:tcPr>
          <w:p w14:paraId="275BE94E" w14:textId="77777777" w:rsidR="004B41B4" w:rsidRPr="00483AB1" w:rsidRDefault="004B41B4" w:rsidP="008F1FA9">
            <w:pPr>
              <w:jc w:val="center"/>
              <w:rPr>
                <w:rFonts w:asciiTheme="minorHAnsi" w:hAnsiTheme="minorHAnsi"/>
                <w:sz w:val="24"/>
                <w:szCs w:val="24"/>
              </w:rPr>
            </w:pPr>
          </w:p>
        </w:tc>
      </w:tr>
      <w:tr w:rsidR="007B399D" w:rsidRPr="00483AB1" w14:paraId="6814F994" w14:textId="77777777" w:rsidTr="007B399D">
        <w:trPr>
          <w:trHeight w:val="1023"/>
        </w:trPr>
        <w:tc>
          <w:tcPr>
            <w:tcW w:w="371" w:type="pct"/>
            <w:vAlign w:val="center"/>
          </w:tcPr>
          <w:p w14:paraId="2F77F0BB" w14:textId="77777777" w:rsidR="004B41B4" w:rsidRPr="00483AB1" w:rsidRDefault="004B41B4" w:rsidP="008F1FA9">
            <w:pPr>
              <w:jc w:val="center"/>
              <w:rPr>
                <w:rFonts w:asciiTheme="minorHAnsi" w:hAnsiTheme="minorHAnsi"/>
                <w:sz w:val="24"/>
                <w:szCs w:val="24"/>
              </w:rPr>
            </w:pPr>
            <w:r w:rsidRPr="00483AB1">
              <w:rPr>
                <w:rFonts w:asciiTheme="minorHAnsi" w:hAnsiTheme="minorHAnsi"/>
                <w:sz w:val="24"/>
                <w:szCs w:val="24"/>
              </w:rPr>
              <w:t>2</w:t>
            </w:r>
          </w:p>
        </w:tc>
        <w:tc>
          <w:tcPr>
            <w:tcW w:w="2747" w:type="pct"/>
            <w:vAlign w:val="center"/>
          </w:tcPr>
          <w:p w14:paraId="275AF7CC" w14:textId="77777777" w:rsidR="004B41B4" w:rsidRPr="00483AB1" w:rsidRDefault="004B41B4" w:rsidP="008F1FA9">
            <w:pPr>
              <w:rPr>
                <w:rFonts w:asciiTheme="minorHAnsi" w:hAnsiTheme="minorHAnsi"/>
                <w:sz w:val="24"/>
                <w:szCs w:val="24"/>
              </w:rPr>
            </w:pPr>
            <w:r w:rsidRPr="00483AB1">
              <w:rPr>
                <w:rFonts w:asciiTheme="minorHAnsi" w:hAnsiTheme="minorHAnsi"/>
                <w:sz w:val="24"/>
                <w:szCs w:val="24"/>
              </w:rPr>
              <w:t>Projected lifespan of the asset/project</w:t>
            </w:r>
          </w:p>
        </w:tc>
        <w:tc>
          <w:tcPr>
            <w:tcW w:w="1375" w:type="pct"/>
          </w:tcPr>
          <w:p w14:paraId="67E119FC" w14:textId="77777777" w:rsidR="004B41B4" w:rsidRPr="00483AB1" w:rsidRDefault="004B41B4" w:rsidP="008F1FA9">
            <w:pPr>
              <w:jc w:val="center"/>
              <w:rPr>
                <w:rFonts w:asciiTheme="minorHAnsi" w:hAnsiTheme="minorHAnsi"/>
                <w:sz w:val="24"/>
                <w:szCs w:val="24"/>
              </w:rPr>
            </w:pPr>
          </w:p>
        </w:tc>
        <w:tc>
          <w:tcPr>
            <w:tcW w:w="507" w:type="pct"/>
            <w:vAlign w:val="center"/>
          </w:tcPr>
          <w:p w14:paraId="41AEC053" w14:textId="77777777" w:rsidR="004B41B4" w:rsidRPr="00483AB1" w:rsidRDefault="004B41B4" w:rsidP="008F1FA9">
            <w:pPr>
              <w:jc w:val="center"/>
              <w:rPr>
                <w:rFonts w:asciiTheme="minorHAnsi" w:hAnsiTheme="minorHAnsi"/>
                <w:sz w:val="24"/>
                <w:szCs w:val="24"/>
              </w:rPr>
            </w:pPr>
          </w:p>
        </w:tc>
      </w:tr>
      <w:tr w:rsidR="007B399D" w:rsidRPr="00483AB1" w14:paraId="055580A5" w14:textId="77777777" w:rsidTr="007B399D">
        <w:trPr>
          <w:trHeight w:val="1023"/>
        </w:trPr>
        <w:tc>
          <w:tcPr>
            <w:tcW w:w="371" w:type="pct"/>
            <w:vAlign w:val="center"/>
          </w:tcPr>
          <w:p w14:paraId="07B7A345" w14:textId="77777777" w:rsidR="004B41B4" w:rsidRPr="00483AB1" w:rsidRDefault="004B41B4" w:rsidP="008F1FA9">
            <w:pPr>
              <w:jc w:val="center"/>
              <w:rPr>
                <w:rFonts w:asciiTheme="minorHAnsi" w:hAnsiTheme="minorHAnsi"/>
                <w:sz w:val="24"/>
                <w:szCs w:val="24"/>
              </w:rPr>
            </w:pPr>
            <w:r w:rsidRPr="00483AB1">
              <w:rPr>
                <w:rFonts w:asciiTheme="minorHAnsi" w:hAnsiTheme="minorHAnsi"/>
                <w:sz w:val="24"/>
                <w:szCs w:val="24"/>
              </w:rPr>
              <w:t>3</w:t>
            </w:r>
          </w:p>
        </w:tc>
        <w:tc>
          <w:tcPr>
            <w:tcW w:w="2747" w:type="pct"/>
            <w:vAlign w:val="center"/>
          </w:tcPr>
          <w:p w14:paraId="2AFF5540" w14:textId="77777777" w:rsidR="004B41B4" w:rsidRPr="00483AB1" w:rsidRDefault="004B41B4" w:rsidP="008F1FA9">
            <w:pPr>
              <w:rPr>
                <w:rFonts w:asciiTheme="minorHAnsi" w:hAnsiTheme="minorHAnsi"/>
                <w:sz w:val="24"/>
                <w:szCs w:val="24"/>
              </w:rPr>
            </w:pPr>
            <w:r w:rsidRPr="00483AB1">
              <w:rPr>
                <w:rFonts w:asciiTheme="minorHAnsi" w:hAnsiTheme="minorHAnsi"/>
                <w:sz w:val="24"/>
                <w:szCs w:val="24"/>
              </w:rPr>
              <w:t>Key stakeholders involved, including other users of the area and surrounding area (sea, land or air depending on what is applicable) of the facility (ies)</w:t>
            </w:r>
          </w:p>
        </w:tc>
        <w:tc>
          <w:tcPr>
            <w:tcW w:w="1375" w:type="pct"/>
          </w:tcPr>
          <w:p w14:paraId="20764128" w14:textId="77777777" w:rsidR="004B41B4" w:rsidRPr="00483AB1" w:rsidRDefault="004B41B4" w:rsidP="008F1FA9">
            <w:pPr>
              <w:jc w:val="center"/>
              <w:rPr>
                <w:rFonts w:asciiTheme="minorHAnsi" w:hAnsiTheme="minorHAnsi"/>
                <w:sz w:val="24"/>
                <w:szCs w:val="24"/>
              </w:rPr>
            </w:pPr>
          </w:p>
        </w:tc>
        <w:tc>
          <w:tcPr>
            <w:tcW w:w="507" w:type="pct"/>
            <w:vAlign w:val="center"/>
          </w:tcPr>
          <w:p w14:paraId="73AE6B41" w14:textId="77777777" w:rsidR="004B41B4" w:rsidRPr="00483AB1" w:rsidRDefault="004B41B4" w:rsidP="008F1FA9">
            <w:pPr>
              <w:jc w:val="center"/>
              <w:rPr>
                <w:rFonts w:asciiTheme="minorHAnsi" w:hAnsiTheme="minorHAnsi"/>
                <w:sz w:val="24"/>
                <w:szCs w:val="24"/>
              </w:rPr>
            </w:pPr>
          </w:p>
        </w:tc>
      </w:tr>
      <w:tr w:rsidR="007B399D" w:rsidRPr="00483AB1" w14:paraId="0444310B" w14:textId="77777777" w:rsidTr="007B399D">
        <w:trPr>
          <w:trHeight w:val="1023"/>
        </w:trPr>
        <w:tc>
          <w:tcPr>
            <w:tcW w:w="371" w:type="pct"/>
            <w:vAlign w:val="center"/>
          </w:tcPr>
          <w:p w14:paraId="3C35004D" w14:textId="77777777" w:rsidR="004B41B4" w:rsidRPr="00483AB1" w:rsidRDefault="004B41B4" w:rsidP="008F1FA9">
            <w:pPr>
              <w:jc w:val="center"/>
              <w:rPr>
                <w:rFonts w:asciiTheme="minorHAnsi" w:hAnsiTheme="minorHAnsi"/>
                <w:sz w:val="24"/>
                <w:szCs w:val="24"/>
              </w:rPr>
            </w:pPr>
            <w:r w:rsidRPr="00483AB1">
              <w:rPr>
                <w:rFonts w:asciiTheme="minorHAnsi" w:hAnsiTheme="minorHAnsi"/>
                <w:sz w:val="24"/>
                <w:szCs w:val="24"/>
              </w:rPr>
              <w:t>4</w:t>
            </w:r>
          </w:p>
        </w:tc>
        <w:tc>
          <w:tcPr>
            <w:tcW w:w="2747" w:type="pct"/>
            <w:vAlign w:val="center"/>
          </w:tcPr>
          <w:p w14:paraId="585952F4" w14:textId="77777777" w:rsidR="004B41B4" w:rsidRPr="00483AB1" w:rsidRDefault="004B41B4" w:rsidP="008F1FA9">
            <w:pPr>
              <w:rPr>
                <w:rFonts w:asciiTheme="minorHAnsi" w:hAnsiTheme="minorHAnsi"/>
                <w:sz w:val="24"/>
                <w:szCs w:val="24"/>
              </w:rPr>
            </w:pPr>
            <w:r w:rsidRPr="00483AB1">
              <w:rPr>
                <w:rFonts w:asciiTheme="minorHAnsi" w:hAnsiTheme="minorHAnsi"/>
                <w:sz w:val="24"/>
                <w:szCs w:val="24"/>
              </w:rPr>
              <w:t>Description of the project activities including details on installation, operation and decommissioning activities</w:t>
            </w:r>
          </w:p>
        </w:tc>
        <w:tc>
          <w:tcPr>
            <w:tcW w:w="1375" w:type="pct"/>
          </w:tcPr>
          <w:p w14:paraId="75D03154" w14:textId="77777777" w:rsidR="004B41B4" w:rsidRPr="00483AB1" w:rsidRDefault="004B41B4" w:rsidP="008F1FA9">
            <w:pPr>
              <w:jc w:val="center"/>
              <w:rPr>
                <w:rFonts w:asciiTheme="minorHAnsi" w:hAnsiTheme="minorHAnsi"/>
                <w:sz w:val="24"/>
                <w:szCs w:val="24"/>
              </w:rPr>
            </w:pPr>
          </w:p>
        </w:tc>
        <w:tc>
          <w:tcPr>
            <w:tcW w:w="507" w:type="pct"/>
            <w:vAlign w:val="center"/>
          </w:tcPr>
          <w:p w14:paraId="4F0169C9" w14:textId="77777777" w:rsidR="004B41B4" w:rsidRPr="00483AB1" w:rsidRDefault="004B41B4" w:rsidP="008F1FA9">
            <w:pPr>
              <w:jc w:val="center"/>
              <w:rPr>
                <w:rFonts w:asciiTheme="minorHAnsi" w:hAnsiTheme="minorHAnsi"/>
                <w:sz w:val="24"/>
                <w:szCs w:val="24"/>
              </w:rPr>
            </w:pPr>
          </w:p>
        </w:tc>
      </w:tr>
      <w:tr w:rsidR="007B399D" w:rsidRPr="00483AB1" w14:paraId="642411B9" w14:textId="77777777" w:rsidTr="007B399D">
        <w:trPr>
          <w:trHeight w:val="1023"/>
        </w:trPr>
        <w:tc>
          <w:tcPr>
            <w:tcW w:w="371" w:type="pct"/>
            <w:vAlign w:val="center"/>
          </w:tcPr>
          <w:p w14:paraId="471A317C" w14:textId="77777777" w:rsidR="004B41B4" w:rsidRPr="00483AB1" w:rsidRDefault="004B41B4" w:rsidP="008F1FA9">
            <w:pPr>
              <w:jc w:val="center"/>
              <w:rPr>
                <w:rFonts w:asciiTheme="minorHAnsi" w:hAnsiTheme="minorHAnsi"/>
                <w:sz w:val="24"/>
                <w:szCs w:val="24"/>
              </w:rPr>
            </w:pPr>
            <w:r w:rsidRPr="00483AB1">
              <w:rPr>
                <w:rFonts w:asciiTheme="minorHAnsi" w:hAnsiTheme="minorHAnsi"/>
                <w:sz w:val="24"/>
                <w:szCs w:val="24"/>
              </w:rPr>
              <w:t>5</w:t>
            </w:r>
          </w:p>
        </w:tc>
        <w:tc>
          <w:tcPr>
            <w:tcW w:w="2747" w:type="pct"/>
            <w:vAlign w:val="center"/>
          </w:tcPr>
          <w:p w14:paraId="52E94E9E" w14:textId="77777777" w:rsidR="004B41B4" w:rsidRPr="00483AB1" w:rsidRDefault="004B41B4" w:rsidP="008F1FA9">
            <w:pPr>
              <w:rPr>
                <w:rFonts w:asciiTheme="minorHAnsi" w:hAnsiTheme="minorHAnsi"/>
                <w:sz w:val="24"/>
                <w:szCs w:val="24"/>
              </w:rPr>
            </w:pPr>
            <w:r w:rsidRPr="00483AB1">
              <w:rPr>
                <w:rFonts w:asciiTheme="minorHAnsi" w:hAnsiTheme="minorHAnsi"/>
                <w:sz w:val="24"/>
                <w:szCs w:val="24"/>
              </w:rPr>
              <w:t>Expected/current facility capacity and generation during and after the life of the bond</w:t>
            </w:r>
          </w:p>
        </w:tc>
        <w:tc>
          <w:tcPr>
            <w:tcW w:w="1375" w:type="pct"/>
          </w:tcPr>
          <w:p w14:paraId="5B79E4CE" w14:textId="77777777" w:rsidR="004B41B4" w:rsidRPr="00483AB1" w:rsidRDefault="004B41B4" w:rsidP="008F1FA9">
            <w:pPr>
              <w:jc w:val="center"/>
              <w:rPr>
                <w:rFonts w:asciiTheme="minorHAnsi" w:hAnsiTheme="minorHAnsi"/>
                <w:sz w:val="24"/>
                <w:szCs w:val="24"/>
              </w:rPr>
            </w:pPr>
          </w:p>
        </w:tc>
        <w:tc>
          <w:tcPr>
            <w:tcW w:w="507" w:type="pct"/>
            <w:vAlign w:val="center"/>
          </w:tcPr>
          <w:p w14:paraId="6E4B91C5" w14:textId="77777777" w:rsidR="004B41B4" w:rsidRPr="00483AB1" w:rsidRDefault="004B41B4" w:rsidP="008F1FA9">
            <w:pPr>
              <w:jc w:val="center"/>
              <w:rPr>
                <w:rFonts w:asciiTheme="minorHAnsi" w:hAnsiTheme="minorHAnsi"/>
                <w:sz w:val="24"/>
                <w:szCs w:val="24"/>
              </w:rPr>
            </w:pPr>
          </w:p>
        </w:tc>
      </w:tr>
      <w:tr w:rsidR="007B399D" w:rsidRPr="00483AB1" w14:paraId="0428EE41" w14:textId="77777777" w:rsidTr="007B399D">
        <w:trPr>
          <w:trHeight w:val="1023"/>
        </w:trPr>
        <w:tc>
          <w:tcPr>
            <w:tcW w:w="371" w:type="pct"/>
            <w:vAlign w:val="center"/>
          </w:tcPr>
          <w:p w14:paraId="56C8DA6B" w14:textId="77777777" w:rsidR="004B41B4" w:rsidRPr="00483AB1" w:rsidRDefault="004B41B4" w:rsidP="008F1FA9">
            <w:pPr>
              <w:jc w:val="center"/>
              <w:rPr>
                <w:rFonts w:asciiTheme="minorHAnsi" w:hAnsiTheme="minorHAnsi"/>
                <w:sz w:val="24"/>
                <w:szCs w:val="24"/>
              </w:rPr>
            </w:pPr>
            <w:r w:rsidRPr="00483AB1">
              <w:rPr>
                <w:rFonts w:asciiTheme="minorHAnsi" w:hAnsiTheme="minorHAnsi"/>
                <w:sz w:val="24"/>
                <w:szCs w:val="24"/>
              </w:rPr>
              <w:t>6</w:t>
            </w:r>
          </w:p>
        </w:tc>
        <w:tc>
          <w:tcPr>
            <w:tcW w:w="2747" w:type="pct"/>
            <w:vAlign w:val="center"/>
          </w:tcPr>
          <w:p w14:paraId="72703081" w14:textId="77777777" w:rsidR="004B41B4" w:rsidRPr="00483AB1" w:rsidRDefault="004B41B4" w:rsidP="008F1FA9">
            <w:pPr>
              <w:rPr>
                <w:rFonts w:asciiTheme="minorHAnsi" w:hAnsiTheme="minorHAnsi"/>
                <w:sz w:val="24"/>
                <w:szCs w:val="24"/>
              </w:rPr>
            </w:pPr>
            <w:r w:rsidRPr="00483AB1">
              <w:rPr>
                <w:rFonts w:asciiTheme="minorHAnsi" w:hAnsiTheme="minorHAnsi"/>
                <w:sz w:val="24"/>
                <w:szCs w:val="24"/>
              </w:rPr>
              <w:t>Details of where the energy generated is being fed into, and estimated impact of the grid mix</w:t>
            </w:r>
          </w:p>
        </w:tc>
        <w:tc>
          <w:tcPr>
            <w:tcW w:w="1375" w:type="pct"/>
          </w:tcPr>
          <w:p w14:paraId="5501CBCF" w14:textId="77777777" w:rsidR="004B41B4" w:rsidRPr="00483AB1" w:rsidRDefault="004B41B4" w:rsidP="008F1FA9">
            <w:pPr>
              <w:jc w:val="center"/>
              <w:rPr>
                <w:rFonts w:asciiTheme="minorHAnsi" w:hAnsiTheme="minorHAnsi"/>
                <w:sz w:val="24"/>
                <w:szCs w:val="24"/>
              </w:rPr>
            </w:pPr>
          </w:p>
        </w:tc>
        <w:tc>
          <w:tcPr>
            <w:tcW w:w="507" w:type="pct"/>
            <w:vAlign w:val="center"/>
          </w:tcPr>
          <w:p w14:paraId="40F4A349" w14:textId="77777777" w:rsidR="004B41B4" w:rsidRPr="00483AB1" w:rsidRDefault="004B41B4" w:rsidP="008F1FA9">
            <w:pPr>
              <w:jc w:val="center"/>
              <w:rPr>
                <w:rFonts w:asciiTheme="minorHAnsi" w:hAnsiTheme="minorHAnsi"/>
                <w:sz w:val="24"/>
                <w:szCs w:val="24"/>
              </w:rPr>
            </w:pPr>
          </w:p>
        </w:tc>
      </w:tr>
      <w:tr w:rsidR="007B399D" w:rsidRPr="00483AB1" w14:paraId="7EFD2208" w14:textId="77777777" w:rsidTr="007B399D">
        <w:trPr>
          <w:trHeight w:val="1096"/>
        </w:trPr>
        <w:tc>
          <w:tcPr>
            <w:tcW w:w="371" w:type="pct"/>
            <w:vAlign w:val="center"/>
          </w:tcPr>
          <w:p w14:paraId="3148F913" w14:textId="77777777" w:rsidR="004B41B4" w:rsidRPr="00483AB1" w:rsidRDefault="004B41B4" w:rsidP="008F1FA9">
            <w:pPr>
              <w:jc w:val="center"/>
              <w:rPr>
                <w:rFonts w:asciiTheme="minorHAnsi" w:hAnsiTheme="minorHAnsi"/>
                <w:sz w:val="24"/>
                <w:szCs w:val="24"/>
              </w:rPr>
            </w:pPr>
            <w:r w:rsidRPr="00483AB1">
              <w:rPr>
                <w:rFonts w:asciiTheme="minorHAnsi" w:hAnsiTheme="minorHAnsi"/>
                <w:sz w:val="24"/>
                <w:szCs w:val="24"/>
              </w:rPr>
              <w:t>7</w:t>
            </w:r>
          </w:p>
        </w:tc>
        <w:tc>
          <w:tcPr>
            <w:tcW w:w="2747" w:type="pct"/>
            <w:vAlign w:val="center"/>
          </w:tcPr>
          <w:p w14:paraId="57880FFD" w14:textId="77777777" w:rsidR="004B41B4" w:rsidRPr="00483AB1" w:rsidRDefault="004B41B4" w:rsidP="008F1FA9">
            <w:pPr>
              <w:rPr>
                <w:rFonts w:asciiTheme="minorHAnsi" w:hAnsiTheme="minorHAnsi"/>
                <w:sz w:val="24"/>
                <w:szCs w:val="24"/>
              </w:rPr>
            </w:pPr>
            <w:r w:rsidRPr="00483AB1">
              <w:rPr>
                <w:rFonts w:asciiTheme="minorHAnsi" w:hAnsiTheme="minorHAnsi"/>
                <w:sz w:val="24"/>
                <w:szCs w:val="24"/>
              </w:rPr>
              <w:t>Projected avoided GHG emissions compared to fossil fuel counterfactual (in kgCO2e) using recognised conversion factors</w:t>
            </w:r>
          </w:p>
        </w:tc>
        <w:tc>
          <w:tcPr>
            <w:tcW w:w="1375" w:type="pct"/>
          </w:tcPr>
          <w:p w14:paraId="19DA3EB2" w14:textId="77777777" w:rsidR="004B41B4" w:rsidRPr="00483AB1" w:rsidRDefault="004B41B4" w:rsidP="008F1FA9">
            <w:pPr>
              <w:jc w:val="center"/>
              <w:rPr>
                <w:rFonts w:asciiTheme="minorHAnsi" w:hAnsiTheme="minorHAnsi"/>
                <w:sz w:val="24"/>
                <w:szCs w:val="24"/>
              </w:rPr>
            </w:pPr>
          </w:p>
        </w:tc>
        <w:tc>
          <w:tcPr>
            <w:tcW w:w="507" w:type="pct"/>
            <w:vAlign w:val="center"/>
          </w:tcPr>
          <w:p w14:paraId="64A3E7B6" w14:textId="77777777" w:rsidR="004B41B4" w:rsidRPr="00483AB1" w:rsidRDefault="004B41B4" w:rsidP="008F1FA9">
            <w:pPr>
              <w:jc w:val="center"/>
              <w:rPr>
                <w:rFonts w:asciiTheme="minorHAnsi" w:hAnsiTheme="minorHAnsi"/>
                <w:sz w:val="24"/>
                <w:szCs w:val="24"/>
              </w:rPr>
            </w:pPr>
          </w:p>
        </w:tc>
      </w:tr>
      <w:tr w:rsidR="007B399D" w:rsidRPr="00483AB1" w14:paraId="0AD7E53B" w14:textId="77777777" w:rsidTr="007B399D">
        <w:trPr>
          <w:trHeight w:val="1096"/>
        </w:trPr>
        <w:tc>
          <w:tcPr>
            <w:tcW w:w="371" w:type="pct"/>
            <w:vAlign w:val="center"/>
          </w:tcPr>
          <w:p w14:paraId="500F82D8" w14:textId="77777777" w:rsidR="004B41B4" w:rsidRPr="00483AB1" w:rsidRDefault="004B41B4" w:rsidP="008F1FA9">
            <w:pPr>
              <w:jc w:val="center"/>
              <w:rPr>
                <w:rFonts w:asciiTheme="minorHAnsi" w:hAnsiTheme="minorHAnsi"/>
                <w:sz w:val="24"/>
                <w:szCs w:val="24"/>
              </w:rPr>
            </w:pPr>
            <w:r w:rsidRPr="00483AB1">
              <w:rPr>
                <w:rFonts w:asciiTheme="minorHAnsi" w:hAnsiTheme="minorHAnsi"/>
                <w:sz w:val="24"/>
                <w:szCs w:val="24"/>
              </w:rPr>
              <w:t>8</w:t>
            </w:r>
          </w:p>
        </w:tc>
        <w:tc>
          <w:tcPr>
            <w:tcW w:w="2747" w:type="pct"/>
            <w:vAlign w:val="center"/>
          </w:tcPr>
          <w:p w14:paraId="7E1B6EB5" w14:textId="77777777" w:rsidR="004B41B4" w:rsidRPr="00483AB1" w:rsidRDefault="004B41B4" w:rsidP="008F1FA9">
            <w:pPr>
              <w:rPr>
                <w:rFonts w:asciiTheme="minorHAnsi" w:hAnsiTheme="minorHAnsi"/>
                <w:sz w:val="24"/>
                <w:szCs w:val="24"/>
              </w:rPr>
            </w:pPr>
            <w:r w:rsidRPr="00483AB1">
              <w:rPr>
                <w:rFonts w:asciiTheme="minorHAnsi" w:hAnsiTheme="minorHAnsi"/>
                <w:sz w:val="24"/>
                <w:szCs w:val="24"/>
              </w:rPr>
              <w:t>The planning standards, environmental regulations and other regulations that the project has been required to comply with</w:t>
            </w:r>
          </w:p>
        </w:tc>
        <w:tc>
          <w:tcPr>
            <w:tcW w:w="1375" w:type="pct"/>
          </w:tcPr>
          <w:p w14:paraId="7D731893" w14:textId="77777777" w:rsidR="004B41B4" w:rsidRPr="00483AB1" w:rsidRDefault="004B41B4" w:rsidP="008F1FA9">
            <w:pPr>
              <w:jc w:val="center"/>
              <w:rPr>
                <w:rFonts w:asciiTheme="minorHAnsi" w:hAnsiTheme="minorHAnsi"/>
                <w:sz w:val="24"/>
                <w:szCs w:val="24"/>
              </w:rPr>
            </w:pPr>
          </w:p>
        </w:tc>
        <w:tc>
          <w:tcPr>
            <w:tcW w:w="507" w:type="pct"/>
            <w:vAlign w:val="center"/>
          </w:tcPr>
          <w:p w14:paraId="4382C54D" w14:textId="77777777" w:rsidR="004B41B4" w:rsidRPr="00483AB1" w:rsidRDefault="004B41B4" w:rsidP="008F1FA9">
            <w:pPr>
              <w:jc w:val="center"/>
              <w:rPr>
                <w:rFonts w:asciiTheme="minorHAnsi" w:hAnsiTheme="minorHAnsi"/>
                <w:sz w:val="24"/>
                <w:szCs w:val="24"/>
              </w:rPr>
            </w:pPr>
          </w:p>
        </w:tc>
      </w:tr>
    </w:tbl>
    <w:p w14:paraId="1781BC23" w14:textId="77777777" w:rsidR="004B41B4" w:rsidRPr="00E4594B" w:rsidRDefault="004B41B4" w:rsidP="004B41B4">
      <w:pPr>
        <w:pStyle w:val="BodyText"/>
        <w:spacing w:before="3"/>
        <w:rPr>
          <w:rFonts w:asciiTheme="minorHAnsi" w:hAnsiTheme="minorHAnsi"/>
          <w:b/>
          <w:sz w:val="27"/>
        </w:rPr>
      </w:pPr>
    </w:p>
    <w:p w14:paraId="7D73DFC1" w14:textId="36D95A4C" w:rsidR="004B41B4" w:rsidRPr="00ED42D5" w:rsidRDefault="004B41B4" w:rsidP="00ED42D5">
      <w:pPr>
        <w:jc w:val="center"/>
        <w:rPr>
          <w:rFonts w:asciiTheme="minorHAnsi" w:hAnsiTheme="minorHAnsi"/>
          <w:b/>
          <w:sz w:val="32"/>
        </w:rPr>
      </w:pPr>
      <w:r w:rsidRPr="00ED42D5">
        <w:rPr>
          <w:rFonts w:asciiTheme="minorHAnsi" w:hAnsiTheme="minorHAnsi"/>
          <w:b/>
          <w:sz w:val="32"/>
        </w:rPr>
        <w:t>2. Mitigation Component</w:t>
      </w:r>
    </w:p>
    <w:p w14:paraId="615BFD07" w14:textId="77777777" w:rsidR="004B41B4" w:rsidRPr="00E4594B" w:rsidRDefault="004B41B4" w:rsidP="004B41B4">
      <w:pPr>
        <w:rPr>
          <w:rFonts w:asciiTheme="minorHAnsi" w:hAnsiTheme="minorHAnsi"/>
          <w:sz w:val="32"/>
        </w:rPr>
      </w:pPr>
    </w:p>
    <w:p w14:paraId="2106D095" w14:textId="3636FABE" w:rsidR="004B41B4" w:rsidRDefault="004B41B4" w:rsidP="004B41B4">
      <w:pPr>
        <w:rPr>
          <w:rFonts w:asciiTheme="minorHAnsi" w:hAnsiTheme="minorHAnsi"/>
          <w:sz w:val="24"/>
          <w:szCs w:val="24"/>
        </w:rPr>
      </w:pPr>
      <w:r w:rsidRPr="00E4594B">
        <w:rPr>
          <w:rFonts w:asciiTheme="minorHAnsi" w:hAnsiTheme="minorHAnsi"/>
          <w:sz w:val="24"/>
          <w:szCs w:val="24"/>
        </w:rPr>
        <w:t xml:space="preserve">Because </w:t>
      </w:r>
      <w:r>
        <w:rPr>
          <w:rFonts w:asciiTheme="minorHAnsi" w:hAnsiTheme="minorHAnsi"/>
          <w:sz w:val="24"/>
          <w:szCs w:val="24"/>
        </w:rPr>
        <w:t xml:space="preserve">its </w:t>
      </w:r>
      <w:r w:rsidRPr="00E4594B">
        <w:rPr>
          <w:rFonts w:asciiTheme="minorHAnsi" w:hAnsiTheme="minorHAnsi"/>
          <w:sz w:val="24"/>
          <w:szCs w:val="24"/>
        </w:rPr>
        <w:t xml:space="preserve">underlying projects and assets are wholly related to Marine Renewable Energy, </w:t>
      </w:r>
      <w:r>
        <w:rPr>
          <w:rFonts w:asciiTheme="minorHAnsi" w:hAnsiTheme="minorHAnsi"/>
          <w:sz w:val="24"/>
          <w:szCs w:val="24"/>
        </w:rPr>
        <w:t xml:space="preserve">the Bond </w:t>
      </w:r>
      <w:r w:rsidRPr="00E4594B">
        <w:rPr>
          <w:rFonts w:asciiTheme="minorHAnsi" w:hAnsiTheme="minorHAnsi"/>
          <w:sz w:val="24"/>
          <w:szCs w:val="24"/>
        </w:rPr>
        <w:t>automatically meet</w:t>
      </w:r>
      <w:r>
        <w:rPr>
          <w:rFonts w:asciiTheme="minorHAnsi" w:hAnsiTheme="minorHAnsi"/>
          <w:sz w:val="24"/>
          <w:szCs w:val="24"/>
        </w:rPr>
        <w:t>s</w:t>
      </w:r>
      <w:r w:rsidRPr="00E4594B">
        <w:rPr>
          <w:rFonts w:asciiTheme="minorHAnsi" w:hAnsiTheme="minorHAnsi"/>
          <w:sz w:val="24"/>
          <w:szCs w:val="24"/>
        </w:rPr>
        <w:t xml:space="preserve"> the Mitigation Component of the Marine Renewable Energy Criteria (Version 1.0)</w:t>
      </w:r>
      <w:r>
        <w:rPr>
          <w:rFonts w:asciiTheme="minorHAnsi" w:hAnsiTheme="minorHAnsi"/>
          <w:sz w:val="24"/>
          <w:szCs w:val="24"/>
        </w:rPr>
        <w:t>.</w:t>
      </w:r>
    </w:p>
    <w:p w14:paraId="763E156D" w14:textId="77777777" w:rsidR="004B41B4" w:rsidRDefault="004B41B4">
      <w:pPr>
        <w:widowControl/>
        <w:autoSpaceDE/>
        <w:autoSpaceDN/>
        <w:spacing w:after="160" w:line="259" w:lineRule="auto"/>
        <w:rPr>
          <w:rFonts w:asciiTheme="minorHAnsi" w:hAnsiTheme="minorHAnsi"/>
          <w:sz w:val="24"/>
          <w:szCs w:val="24"/>
        </w:rPr>
      </w:pPr>
      <w:r>
        <w:rPr>
          <w:rFonts w:asciiTheme="minorHAnsi" w:hAnsiTheme="minorHAnsi"/>
          <w:sz w:val="24"/>
          <w:szCs w:val="24"/>
        </w:rPr>
        <w:br w:type="page"/>
      </w:r>
    </w:p>
    <w:p w14:paraId="7B8B4FE8" w14:textId="3D8C6F12" w:rsidR="004B41B4" w:rsidRPr="004C1ED5" w:rsidRDefault="004B41B4" w:rsidP="004C1ED5">
      <w:pPr>
        <w:jc w:val="center"/>
        <w:rPr>
          <w:rFonts w:asciiTheme="minorHAnsi" w:hAnsiTheme="minorHAnsi"/>
          <w:b/>
          <w:sz w:val="32"/>
        </w:rPr>
      </w:pPr>
      <w:r w:rsidRPr="004C1ED5">
        <w:rPr>
          <w:rFonts w:asciiTheme="minorHAnsi" w:hAnsiTheme="minorHAnsi"/>
          <w:b/>
          <w:sz w:val="32"/>
        </w:rPr>
        <w:lastRenderedPageBreak/>
        <w:t>3. Adaptation and Resilience Component</w:t>
      </w:r>
    </w:p>
    <w:p w14:paraId="78538654" w14:textId="63A456C1" w:rsidR="004B41B4" w:rsidRDefault="004B41B4" w:rsidP="004B41B4">
      <w:pPr>
        <w:rPr>
          <w:rFonts w:asciiTheme="minorHAnsi" w:hAnsiTheme="minorHAnsi"/>
          <w:sz w:val="32"/>
        </w:rPr>
      </w:pPr>
    </w:p>
    <w:tbl>
      <w:tblPr>
        <w:tblStyle w:val="TableGrid"/>
        <w:tblW w:w="5425" w:type="pct"/>
        <w:tblInd w:w="-289" w:type="dxa"/>
        <w:tblLook w:val="04A0" w:firstRow="1" w:lastRow="0" w:firstColumn="1" w:lastColumn="0" w:noHBand="0" w:noVBand="1"/>
      </w:tblPr>
      <w:tblGrid>
        <w:gridCol w:w="810"/>
        <w:gridCol w:w="5854"/>
        <w:gridCol w:w="2410"/>
        <w:gridCol w:w="708"/>
      </w:tblGrid>
      <w:tr w:rsidR="007B399D" w:rsidRPr="00483AB1" w14:paraId="334DB913" w14:textId="77777777" w:rsidTr="007B399D">
        <w:trPr>
          <w:trHeight w:val="711"/>
        </w:trPr>
        <w:tc>
          <w:tcPr>
            <w:tcW w:w="3406" w:type="pct"/>
            <w:gridSpan w:val="2"/>
            <w:shd w:val="clear" w:color="auto" w:fill="99CCFF"/>
            <w:vAlign w:val="center"/>
          </w:tcPr>
          <w:p w14:paraId="2AD08E3A" w14:textId="77777777" w:rsidR="004B41B4" w:rsidRPr="00483AB1" w:rsidRDefault="004B41B4" w:rsidP="008F1FA9">
            <w:pPr>
              <w:jc w:val="center"/>
              <w:rPr>
                <w:rFonts w:asciiTheme="minorHAnsi" w:hAnsiTheme="minorHAnsi"/>
                <w:b/>
                <w:color w:val="FFFFFF" w:themeColor="background1"/>
                <w:sz w:val="24"/>
                <w:szCs w:val="24"/>
              </w:rPr>
            </w:pPr>
            <w:r w:rsidRPr="00483AB1">
              <w:rPr>
                <w:rFonts w:asciiTheme="minorHAnsi" w:hAnsiTheme="minorHAnsi"/>
                <w:b/>
                <w:color w:val="FFFFFF" w:themeColor="background1"/>
                <w:sz w:val="24"/>
                <w:szCs w:val="24"/>
              </w:rPr>
              <w:t>Requirement</w:t>
            </w:r>
          </w:p>
        </w:tc>
        <w:tc>
          <w:tcPr>
            <w:tcW w:w="1232" w:type="pct"/>
            <w:shd w:val="clear" w:color="auto" w:fill="99CCFF"/>
          </w:tcPr>
          <w:p w14:paraId="1DED03B1" w14:textId="77777777" w:rsidR="004B41B4" w:rsidRDefault="004B41B4" w:rsidP="008F1FA9">
            <w:pPr>
              <w:jc w:val="center"/>
              <w:rPr>
                <w:rFonts w:asciiTheme="minorHAnsi" w:hAnsiTheme="minorHAnsi"/>
                <w:b/>
                <w:color w:val="FFFFFF" w:themeColor="background1"/>
                <w:sz w:val="24"/>
                <w:szCs w:val="24"/>
              </w:rPr>
            </w:pPr>
          </w:p>
          <w:p w14:paraId="28B34EC1" w14:textId="77777777" w:rsidR="004B41B4" w:rsidRPr="00483AB1" w:rsidRDefault="004B41B4" w:rsidP="008F1FA9">
            <w:pPr>
              <w:jc w:val="center"/>
              <w:rPr>
                <w:rFonts w:asciiTheme="minorHAnsi" w:hAnsiTheme="minorHAnsi"/>
                <w:b/>
                <w:color w:val="FFFFFF" w:themeColor="background1"/>
                <w:sz w:val="24"/>
                <w:szCs w:val="24"/>
              </w:rPr>
            </w:pPr>
            <w:r w:rsidRPr="00483AB1">
              <w:rPr>
                <w:rFonts w:asciiTheme="minorHAnsi" w:hAnsiTheme="minorHAnsi"/>
                <w:b/>
                <w:color w:val="FFFFFF" w:themeColor="background1"/>
                <w:sz w:val="24"/>
                <w:szCs w:val="24"/>
              </w:rPr>
              <w:t>Disclosure Evidence</w:t>
            </w:r>
          </w:p>
        </w:tc>
        <w:tc>
          <w:tcPr>
            <w:tcW w:w="362" w:type="pct"/>
            <w:shd w:val="clear" w:color="auto" w:fill="99CCFF"/>
            <w:vAlign w:val="center"/>
          </w:tcPr>
          <w:p w14:paraId="01E11776" w14:textId="77777777" w:rsidR="004B41B4" w:rsidRPr="00483AB1" w:rsidRDefault="004B41B4" w:rsidP="008F1FA9">
            <w:pPr>
              <w:jc w:val="center"/>
              <w:rPr>
                <w:rFonts w:asciiTheme="minorHAnsi" w:hAnsiTheme="minorHAnsi"/>
                <w:b/>
                <w:color w:val="FFFFFF" w:themeColor="background1"/>
                <w:sz w:val="24"/>
                <w:szCs w:val="24"/>
              </w:rPr>
            </w:pPr>
            <w:r w:rsidRPr="00483AB1">
              <w:rPr>
                <w:rFonts w:asciiTheme="minorHAnsi" w:hAnsiTheme="minorHAnsi"/>
                <w:b/>
                <w:color w:val="FFFFFF" w:themeColor="background1"/>
                <w:sz w:val="24"/>
                <w:szCs w:val="24"/>
              </w:rPr>
              <w:t>Met</w:t>
            </w:r>
          </w:p>
        </w:tc>
      </w:tr>
      <w:tr w:rsidR="007B399D" w:rsidRPr="00483AB1" w14:paraId="52F5E7CC" w14:textId="77777777" w:rsidTr="007B399D">
        <w:trPr>
          <w:trHeight w:val="1023"/>
        </w:trPr>
        <w:tc>
          <w:tcPr>
            <w:tcW w:w="414" w:type="pct"/>
            <w:vAlign w:val="center"/>
          </w:tcPr>
          <w:p w14:paraId="47C1D204" w14:textId="1574DBA5"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1.1</w:t>
            </w:r>
          </w:p>
        </w:tc>
        <w:tc>
          <w:tcPr>
            <w:tcW w:w="2992" w:type="pct"/>
            <w:vAlign w:val="center"/>
          </w:tcPr>
          <w:p w14:paraId="71A2B233" w14:textId="3F1AF766" w:rsidR="004B41B4" w:rsidRPr="00483AB1" w:rsidRDefault="004B41B4" w:rsidP="004B41B4">
            <w:pPr>
              <w:rPr>
                <w:rFonts w:asciiTheme="minorHAnsi" w:hAnsiTheme="minorHAnsi"/>
                <w:sz w:val="24"/>
                <w:szCs w:val="24"/>
              </w:rPr>
            </w:pPr>
            <w:r w:rsidRPr="00483AB1">
              <w:rPr>
                <w:rFonts w:asciiTheme="minorHAnsi" w:hAnsiTheme="minorHAnsi"/>
                <w:sz w:val="24"/>
                <w:szCs w:val="24"/>
              </w:rPr>
              <w:t xml:space="preserve">Processes are in place to assess key risks to the assets from a changing climate and its impact on marine conditions </w:t>
            </w:r>
          </w:p>
        </w:tc>
        <w:tc>
          <w:tcPr>
            <w:tcW w:w="1232" w:type="pct"/>
          </w:tcPr>
          <w:p w14:paraId="099B4B10" w14:textId="77777777" w:rsidR="004B41B4" w:rsidRPr="00483AB1" w:rsidRDefault="004B41B4" w:rsidP="004B41B4">
            <w:pPr>
              <w:jc w:val="center"/>
              <w:rPr>
                <w:rFonts w:asciiTheme="minorHAnsi" w:hAnsiTheme="minorHAnsi"/>
                <w:sz w:val="24"/>
                <w:szCs w:val="24"/>
              </w:rPr>
            </w:pPr>
          </w:p>
        </w:tc>
        <w:tc>
          <w:tcPr>
            <w:tcW w:w="362" w:type="pct"/>
            <w:vAlign w:val="center"/>
          </w:tcPr>
          <w:p w14:paraId="259B5418" w14:textId="77777777" w:rsidR="004B41B4" w:rsidRPr="00483AB1" w:rsidRDefault="004B41B4" w:rsidP="004B41B4">
            <w:pPr>
              <w:jc w:val="center"/>
              <w:rPr>
                <w:rFonts w:asciiTheme="minorHAnsi" w:hAnsiTheme="minorHAnsi"/>
                <w:sz w:val="24"/>
                <w:szCs w:val="24"/>
              </w:rPr>
            </w:pPr>
          </w:p>
        </w:tc>
      </w:tr>
      <w:tr w:rsidR="007B399D" w:rsidRPr="00483AB1" w14:paraId="79A59EC4" w14:textId="77777777" w:rsidTr="007B399D">
        <w:trPr>
          <w:trHeight w:val="1023"/>
        </w:trPr>
        <w:tc>
          <w:tcPr>
            <w:tcW w:w="414" w:type="pct"/>
            <w:vAlign w:val="center"/>
          </w:tcPr>
          <w:p w14:paraId="3ECA5719" w14:textId="5CC70536"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2.1</w:t>
            </w:r>
          </w:p>
        </w:tc>
        <w:tc>
          <w:tcPr>
            <w:tcW w:w="2992" w:type="pct"/>
            <w:vAlign w:val="center"/>
          </w:tcPr>
          <w:p w14:paraId="737C39B0" w14:textId="5A1FC41A" w:rsidR="004B41B4" w:rsidRPr="00483AB1" w:rsidRDefault="004B41B4" w:rsidP="004B41B4">
            <w:pPr>
              <w:rPr>
                <w:rFonts w:asciiTheme="minorHAnsi" w:hAnsiTheme="minorHAnsi"/>
                <w:sz w:val="24"/>
                <w:szCs w:val="24"/>
              </w:rPr>
            </w:pPr>
            <w:r w:rsidRPr="00483AB1">
              <w:rPr>
                <w:rFonts w:asciiTheme="minorHAnsi" w:hAnsiTheme="minorHAnsi"/>
                <w:sz w:val="24"/>
                <w:szCs w:val="24"/>
              </w:rPr>
              <w:t xml:space="preserve">Processes are in place to assess improvements and impacts the assets have on the resilience of other stakeholders </w:t>
            </w:r>
          </w:p>
        </w:tc>
        <w:tc>
          <w:tcPr>
            <w:tcW w:w="1232" w:type="pct"/>
          </w:tcPr>
          <w:p w14:paraId="7FBE0C72" w14:textId="77777777" w:rsidR="004B41B4" w:rsidRPr="00483AB1" w:rsidRDefault="004B41B4" w:rsidP="004B41B4">
            <w:pPr>
              <w:jc w:val="center"/>
              <w:rPr>
                <w:rFonts w:asciiTheme="minorHAnsi" w:hAnsiTheme="minorHAnsi"/>
                <w:sz w:val="24"/>
                <w:szCs w:val="24"/>
              </w:rPr>
            </w:pPr>
            <w:bookmarkStart w:id="0" w:name="_GoBack"/>
            <w:bookmarkEnd w:id="0"/>
          </w:p>
        </w:tc>
        <w:tc>
          <w:tcPr>
            <w:tcW w:w="362" w:type="pct"/>
            <w:vAlign w:val="center"/>
          </w:tcPr>
          <w:p w14:paraId="38F066D4" w14:textId="77777777" w:rsidR="004B41B4" w:rsidRPr="00483AB1" w:rsidRDefault="004B41B4" w:rsidP="004B41B4">
            <w:pPr>
              <w:jc w:val="center"/>
              <w:rPr>
                <w:rFonts w:asciiTheme="minorHAnsi" w:hAnsiTheme="minorHAnsi"/>
                <w:sz w:val="24"/>
                <w:szCs w:val="24"/>
              </w:rPr>
            </w:pPr>
          </w:p>
        </w:tc>
      </w:tr>
      <w:tr w:rsidR="004B41B4" w:rsidRPr="00483AB1" w14:paraId="6C41DFEC" w14:textId="77777777" w:rsidTr="007B399D">
        <w:trPr>
          <w:trHeight w:val="1023"/>
        </w:trPr>
        <w:tc>
          <w:tcPr>
            <w:tcW w:w="414" w:type="pct"/>
            <w:vAlign w:val="center"/>
          </w:tcPr>
          <w:p w14:paraId="04357FAB" w14:textId="0FB31155"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3.1</w:t>
            </w:r>
          </w:p>
        </w:tc>
        <w:tc>
          <w:tcPr>
            <w:tcW w:w="2992" w:type="pct"/>
            <w:vAlign w:val="center"/>
          </w:tcPr>
          <w:p w14:paraId="136F74E0" w14:textId="63ACB554" w:rsidR="004B41B4" w:rsidRPr="00483AB1" w:rsidRDefault="004B41B4" w:rsidP="004B41B4">
            <w:pPr>
              <w:rPr>
                <w:rFonts w:asciiTheme="minorHAnsi" w:hAnsiTheme="minorHAnsi"/>
                <w:sz w:val="24"/>
                <w:szCs w:val="24"/>
              </w:rPr>
            </w:pPr>
            <w:r w:rsidRPr="00483AB1">
              <w:rPr>
                <w:rFonts w:asciiTheme="minorHAnsi" w:hAnsiTheme="minorHAnsi"/>
                <w:sz w:val="24"/>
                <w:szCs w:val="24"/>
              </w:rPr>
              <w:t xml:space="preserve">An adaptation plan has been designed and is being implemented to address the risks identified in the assessments outlined above </w:t>
            </w:r>
          </w:p>
        </w:tc>
        <w:tc>
          <w:tcPr>
            <w:tcW w:w="1232" w:type="pct"/>
          </w:tcPr>
          <w:p w14:paraId="35E3803B" w14:textId="77777777" w:rsidR="004B41B4" w:rsidRPr="00483AB1" w:rsidRDefault="004B41B4" w:rsidP="004B41B4">
            <w:pPr>
              <w:jc w:val="center"/>
              <w:rPr>
                <w:rFonts w:asciiTheme="minorHAnsi" w:hAnsiTheme="minorHAnsi"/>
                <w:sz w:val="24"/>
                <w:szCs w:val="24"/>
              </w:rPr>
            </w:pPr>
          </w:p>
        </w:tc>
        <w:tc>
          <w:tcPr>
            <w:tcW w:w="362" w:type="pct"/>
            <w:vAlign w:val="center"/>
          </w:tcPr>
          <w:p w14:paraId="73BB1C84" w14:textId="77777777" w:rsidR="004B41B4" w:rsidRPr="00483AB1" w:rsidRDefault="004B41B4" w:rsidP="004B41B4">
            <w:pPr>
              <w:jc w:val="center"/>
              <w:rPr>
                <w:rFonts w:asciiTheme="minorHAnsi" w:hAnsiTheme="minorHAnsi"/>
                <w:sz w:val="24"/>
                <w:szCs w:val="24"/>
              </w:rPr>
            </w:pPr>
          </w:p>
        </w:tc>
      </w:tr>
      <w:tr w:rsidR="004B41B4" w:rsidRPr="00483AB1" w14:paraId="4EFAF4DE" w14:textId="77777777" w:rsidTr="007B399D">
        <w:trPr>
          <w:trHeight w:val="1023"/>
        </w:trPr>
        <w:tc>
          <w:tcPr>
            <w:tcW w:w="414" w:type="pct"/>
            <w:vAlign w:val="center"/>
          </w:tcPr>
          <w:p w14:paraId="36385732" w14:textId="73B55458"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3.2</w:t>
            </w:r>
          </w:p>
        </w:tc>
        <w:tc>
          <w:tcPr>
            <w:tcW w:w="2992" w:type="pct"/>
            <w:vAlign w:val="center"/>
          </w:tcPr>
          <w:p w14:paraId="2A75F9C0" w14:textId="0E71A557" w:rsidR="004B41B4" w:rsidRPr="00483AB1" w:rsidRDefault="004B41B4" w:rsidP="004B41B4">
            <w:pPr>
              <w:rPr>
                <w:rFonts w:asciiTheme="minorHAnsi" w:hAnsiTheme="minorHAnsi"/>
                <w:sz w:val="24"/>
                <w:szCs w:val="24"/>
              </w:rPr>
            </w:pPr>
            <w:r w:rsidRPr="00483AB1">
              <w:rPr>
                <w:rFonts w:asciiTheme="minorHAnsi" w:hAnsiTheme="minorHAnsi"/>
                <w:sz w:val="24"/>
                <w:szCs w:val="24"/>
              </w:rPr>
              <w:t xml:space="preserve">Inspections are carried out regularly and there is a maintenance regime for future inspections. </w:t>
            </w:r>
          </w:p>
        </w:tc>
        <w:tc>
          <w:tcPr>
            <w:tcW w:w="1232" w:type="pct"/>
          </w:tcPr>
          <w:p w14:paraId="0AFAF366" w14:textId="77777777" w:rsidR="004B41B4" w:rsidRPr="00483AB1" w:rsidRDefault="004B41B4" w:rsidP="004B41B4">
            <w:pPr>
              <w:jc w:val="center"/>
              <w:rPr>
                <w:rFonts w:asciiTheme="minorHAnsi" w:hAnsiTheme="minorHAnsi"/>
                <w:sz w:val="24"/>
                <w:szCs w:val="24"/>
              </w:rPr>
            </w:pPr>
          </w:p>
        </w:tc>
        <w:tc>
          <w:tcPr>
            <w:tcW w:w="362" w:type="pct"/>
            <w:vAlign w:val="center"/>
          </w:tcPr>
          <w:p w14:paraId="58584FD1" w14:textId="77777777" w:rsidR="004B41B4" w:rsidRPr="00483AB1" w:rsidRDefault="004B41B4" w:rsidP="004B41B4">
            <w:pPr>
              <w:jc w:val="center"/>
              <w:rPr>
                <w:rFonts w:asciiTheme="minorHAnsi" w:hAnsiTheme="minorHAnsi"/>
                <w:sz w:val="24"/>
                <w:szCs w:val="24"/>
              </w:rPr>
            </w:pPr>
          </w:p>
        </w:tc>
      </w:tr>
      <w:tr w:rsidR="007B399D" w:rsidRPr="00483AB1" w14:paraId="1A0D0D90" w14:textId="77777777" w:rsidTr="007B399D">
        <w:trPr>
          <w:trHeight w:val="1023"/>
        </w:trPr>
        <w:tc>
          <w:tcPr>
            <w:tcW w:w="414" w:type="pct"/>
            <w:vAlign w:val="center"/>
          </w:tcPr>
          <w:p w14:paraId="61C8B78B" w14:textId="1D8078F1"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4.1</w:t>
            </w:r>
          </w:p>
        </w:tc>
        <w:tc>
          <w:tcPr>
            <w:tcW w:w="2992" w:type="pct"/>
            <w:vAlign w:val="center"/>
          </w:tcPr>
          <w:p w14:paraId="6C363087" w14:textId="64AC8233" w:rsidR="004B41B4" w:rsidRPr="00483AB1" w:rsidRDefault="004B41B4" w:rsidP="004B41B4">
            <w:pPr>
              <w:rPr>
                <w:rFonts w:asciiTheme="minorHAnsi" w:hAnsiTheme="minorHAnsi"/>
                <w:sz w:val="24"/>
                <w:szCs w:val="24"/>
              </w:rPr>
            </w:pPr>
            <w:r w:rsidRPr="00483AB1">
              <w:rPr>
                <w:rFonts w:asciiTheme="minorHAnsi" w:hAnsiTheme="minorHAnsi"/>
                <w:sz w:val="24"/>
                <w:szCs w:val="24"/>
              </w:rPr>
              <w:t xml:space="preserve">Issuer is involved in stakeholder engagement and collaboration </w:t>
            </w:r>
          </w:p>
        </w:tc>
        <w:tc>
          <w:tcPr>
            <w:tcW w:w="1232" w:type="pct"/>
          </w:tcPr>
          <w:p w14:paraId="75F08D7F" w14:textId="77777777" w:rsidR="004B41B4" w:rsidRPr="00483AB1" w:rsidRDefault="004B41B4" w:rsidP="004B41B4">
            <w:pPr>
              <w:jc w:val="center"/>
              <w:rPr>
                <w:rFonts w:asciiTheme="minorHAnsi" w:hAnsiTheme="minorHAnsi"/>
                <w:sz w:val="24"/>
                <w:szCs w:val="24"/>
              </w:rPr>
            </w:pPr>
          </w:p>
        </w:tc>
        <w:tc>
          <w:tcPr>
            <w:tcW w:w="362" w:type="pct"/>
            <w:vAlign w:val="center"/>
          </w:tcPr>
          <w:p w14:paraId="2871350D" w14:textId="77777777" w:rsidR="004B41B4" w:rsidRPr="00483AB1" w:rsidRDefault="004B41B4" w:rsidP="004B41B4">
            <w:pPr>
              <w:jc w:val="center"/>
              <w:rPr>
                <w:rFonts w:asciiTheme="minorHAnsi" w:hAnsiTheme="minorHAnsi"/>
                <w:sz w:val="24"/>
                <w:szCs w:val="24"/>
              </w:rPr>
            </w:pPr>
          </w:p>
        </w:tc>
      </w:tr>
      <w:tr w:rsidR="007B399D" w:rsidRPr="00483AB1" w14:paraId="5CB9BBC3" w14:textId="77777777" w:rsidTr="007B399D">
        <w:trPr>
          <w:trHeight w:val="1023"/>
        </w:trPr>
        <w:tc>
          <w:tcPr>
            <w:tcW w:w="414" w:type="pct"/>
            <w:vAlign w:val="center"/>
          </w:tcPr>
          <w:p w14:paraId="01CE1EFD" w14:textId="666129A1"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5.1</w:t>
            </w:r>
          </w:p>
        </w:tc>
        <w:tc>
          <w:tcPr>
            <w:tcW w:w="2992" w:type="pct"/>
            <w:vAlign w:val="center"/>
          </w:tcPr>
          <w:p w14:paraId="5B8782EF" w14:textId="388704DE" w:rsidR="004B41B4" w:rsidRPr="00483AB1" w:rsidRDefault="004B41B4" w:rsidP="004B41B4">
            <w:pPr>
              <w:rPr>
                <w:rFonts w:asciiTheme="minorHAnsi" w:hAnsiTheme="minorHAnsi"/>
                <w:sz w:val="24"/>
                <w:szCs w:val="24"/>
              </w:rPr>
            </w:pPr>
            <w:r w:rsidRPr="00483AB1">
              <w:rPr>
                <w:rFonts w:asciiTheme="minorHAnsi" w:hAnsiTheme="minorHAnsi"/>
                <w:sz w:val="24"/>
                <w:szCs w:val="24"/>
              </w:rPr>
              <w:t>The assets or projects do not put at risk or endangered species or habitat or unduly impact ecosystem services. Where there are possible negative impacts to habitats, mitigation measures are implemented to offset the negative impacts</w:t>
            </w:r>
          </w:p>
        </w:tc>
        <w:tc>
          <w:tcPr>
            <w:tcW w:w="1232" w:type="pct"/>
          </w:tcPr>
          <w:p w14:paraId="78B6FF69" w14:textId="77777777" w:rsidR="004B41B4" w:rsidRPr="00483AB1" w:rsidRDefault="004B41B4" w:rsidP="004B41B4">
            <w:pPr>
              <w:jc w:val="center"/>
              <w:rPr>
                <w:rFonts w:asciiTheme="minorHAnsi" w:hAnsiTheme="minorHAnsi"/>
                <w:sz w:val="24"/>
                <w:szCs w:val="24"/>
              </w:rPr>
            </w:pPr>
          </w:p>
        </w:tc>
        <w:tc>
          <w:tcPr>
            <w:tcW w:w="362" w:type="pct"/>
            <w:vAlign w:val="center"/>
          </w:tcPr>
          <w:p w14:paraId="1F716844" w14:textId="77777777" w:rsidR="004B41B4" w:rsidRPr="00483AB1" w:rsidRDefault="004B41B4" w:rsidP="004B41B4">
            <w:pPr>
              <w:jc w:val="center"/>
              <w:rPr>
                <w:rFonts w:asciiTheme="minorHAnsi" w:hAnsiTheme="minorHAnsi"/>
                <w:sz w:val="24"/>
                <w:szCs w:val="24"/>
              </w:rPr>
            </w:pPr>
          </w:p>
        </w:tc>
      </w:tr>
      <w:tr w:rsidR="004B41B4" w:rsidRPr="00483AB1" w14:paraId="21957CE1" w14:textId="77777777" w:rsidTr="007B399D">
        <w:trPr>
          <w:trHeight w:val="1023"/>
        </w:trPr>
        <w:tc>
          <w:tcPr>
            <w:tcW w:w="414" w:type="pct"/>
            <w:vAlign w:val="center"/>
          </w:tcPr>
          <w:p w14:paraId="32850B3E" w14:textId="2ED28A66"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5.2</w:t>
            </w:r>
          </w:p>
        </w:tc>
        <w:tc>
          <w:tcPr>
            <w:tcW w:w="2992" w:type="pct"/>
            <w:vAlign w:val="center"/>
          </w:tcPr>
          <w:p w14:paraId="350D14C1" w14:textId="5E14250C" w:rsidR="004B41B4" w:rsidRPr="00483AB1" w:rsidRDefault="004B41B4" w:rsidP="004B41B4">
            <w:pPr>
              <w:rPr>
                <w:rFonts w:asciiTheme="minorHAnsi" w:hAnsiTheme="minorHAnsi"/>
                <w:sz w:val="24"/>
                <w:szCs w:val="24"/>
              </w:rPr>
            </w:pPr>
            <w:r w:rsidRPr="00483AB1">
              <w:rPr>
                <w:rFonts w:asciiTheme="minorHAnsi" w:hAnsiTheme="minorHAnsi"/>
                <w:sz w:val="24"/>
                <w:szCs w:val="24"/>
              </w:rPr>
              <w:t xml:space="preserve">Waste is responsibly dealt with, including appropriate disposal of construction waste and oil-based lubricants, including recycling options where possible </w:t>
            </w:r>
          </w:p>
        </w:tc>
        <w:tc>
          <w:tcPr>
            <w:tcW w:w="1232" w:type="pct"/>
          </w:tcPr>
          <w:p w14:paraId="51E1F1AD" w14:textId="77777777" w:rsidR="004B41B4" w:rsidRPr="00483AB1" w:rsidRDefault="004B41B4" w:rsidP="004B41B4">
            <w:pPr>
              <w:jc w:val="center"/>
              <w:rPr>
                <w:rFonts w:asciiTheme="minorHAnsi" w:hAnsiTheme="minorHAnsi"/>
                <w:sz w:val="24"/>
                <w:szCs w:val="24"/>
              </w:rPr>
            </w:pPr>
          </w:p>
        </w:tc>
        <w:tc>
          <w:tcPr>
            <w:tcW w:w="362" w:type="pct"/>
            <w:vAlign w:val="center"/>
          </w:tcPr>
          <w:p w14:paraId="64015136" w14:textId="77777777" w:rsidR="004B41B4" w:rsidRPr="00483AB1" w:rsidRDefault="004B41B4" w:rsidP="004B41B4">
            <w:pPr>
              <w:jc w:val="center"/>
              <w:rPr>
                <w:rFonts w:asciiTheme="minorHAnsi" w:hAnsiTheme="minorHAnsi"/>
                <w:sz w:val="24"/>
                <w:szCs w:val="24"/>
              </w:rPr>
            </w:pPr>
          </w:p>
        </w:tc>
      </w:tr>
      <w:tr w:rsidR="004B41B4" w:rsidRPr="00483AB1" w14:paraId="4EFCD93A" w14:textId="77777777" w:rsidTr="007B399D">
        <w:trPr>
          <w:trHeight w:val="1023"/>
        </w:trPr>
        <w:tc>
          <w:tcPr>
            <w:tcW w:w="414" w:type="pct"/>
            <w:vAlign w:val="center"/>
          </w:tcPr>
          <w:p w14:paraId="7EE48BAA" w14:textId="45DE2DD4"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5.3</w:t>
            </w:r>
          </w:p>
        </w:tc>
        <w:tc>
          <w:tcPr>
            <w:tcW w:w="2992" w:type="pct"/>
            <w:vAlign w:val="center"/>
          </w:tcPr>
          <w:p w14:paraId="20CF0759" w14:textId="7790EA24" w:rsidR="004B41B4" w:rsidRPr="00483AB1" w:rsidRDefault="004B41B4" w:rsidP="004B41B4">
            <w:pPr>
              <w:rPr>
                <w:rFonts w:asciiTheme="minorHAnsi" w:hAnsiTheme="minorHAnsi"/>
                <w:sz w:val="24"/>
                <w:szCs w:val="24"/>
              </w:rPr>
            </w:pPr>
            <w:r w:rsidRPr="00483AB1">
              <w:rPr>
                <w:rFonts w:asciiTheme="minorHAnsi" w:hAnsiTheme="minorHAnsi"/>
                <w:sz w:val="24"/>
                <w:szCs w:val="24"/>
              </w:rPr>
              <w:t xml:space="preserve">The issuer has recognized and listed the potential risks for accidental site contamination either from leakage of hydraulic fluid or from wreckage/debris on the sea bed.  </w:t>
            </w:r>
          </w:p>
        </w:tc>
        <w:tc>
          <w:tcPr>
            <w:tcW w:w="1232" w:type="pct"/>
          </w:tcPr>
          <w:p w14:paraId="4159AE49" w14:textId="77777777" w:rsidR="004B41B4" w:rsidRPr="00483AB1" w:rsidRDefault="004B41B4" w:rsidP="004B41B4">
            <w:pPr>
              <w:jc w:val="center"/>
              <w:rPr>
                <w:rFonts w:asciiTheme="minorHAnsi" w:hAnsiTheme="minorHAnsi"/>
                <w:sz w:val="24"/>
                <w:szCs w:val="24"/>
              </w:rPr>
            </w:pPr>
          </w:p>
        </w:tc>
        <w:tc>
          <w:tcPr>
            <w:tcW w:w="362" w:type="pct"/>
            <w:vAlign w:val="center"/>
          </w:tcPr>
          <w:p w14:paraId="287FEEE7" w14:textId="77777777" w:rsidR="004B41B4" w:rsidRPr="00483AB1" w:rsidRDefault="004B41B4" w:rsidP="004B41B4">
            <w:pPr>
              <w:jc w:val="center"/>
              <w:rPr>
                <w:rFonts w:asciiTheme="minorHAnsi" w:hAnsiTheme="minorHAnsi"/>
                <w:sz w:val="24"/>
                <w:szCs w:val="24"/>
              </w:rPr>
            </w:pPr>
          </w:p>
        </w:tc>
      </w:tr>
      <w:tr w:rsidR="004B41B4" w:rsidRPr="00483AB1" w14:paraId="1A86ED3F" w14:textId="77777777" w:rsidTr="007B399D">
        <w:trPr>
          <w:trHeight w:val="1023"/>
        </w:trPr>
        <w:tc>
          <w:tcPr>
            <w:tcW w:w="414" w:type="pct"/>
            <w:vAlign w:val="center"/>
          </w:tcPr>
          <w:p w14:paraId="55266095" w14:textId="0D7355E7"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5.4</w:t>
            </w:r>
          </w:p>
        </w:tc>
        <w:tc>
          <w:tcPr>
            <w:tcW w:w="2992" w:type="pct"/>
            <w:vAlign w:val="center"/>
          </w:tcPr>
          <w:p w14:paraId="3C541E27" w14:textId="1CB324E9" w:rsidR="004B41B4" w:rsidRPr="00483AB1" w:rsidRDefault="004B41B4" w:rsidP="004B41B4">
            <w:pPr>
              <w:rPr>
                <w:rFonts w:asciiTheme="minorHAnsi" w:hAnsiTheme="minorHAnsi"/>
                <w:sz w:val="24"/>
                <w:szCs w:val="24"/>
              </w:rPr>
            </w:pPr>
            <w:r w:rsidRPr="00483AB1">
              <w:rPr>
                <w:rFonts w:asciiTheme="minorHAnsi" w:hAnsiTheme="minorHAnsi"/>
                <w:sz w:val="24"/>
                <w:szCs w:val="24"/>
              </w:rPr>
              <w:t>Decommissioning of the plant is planned in a way that considers environmental impacts</w:t>
            </w:r>
          </w:p>
        </w:tc>
        <w:tc>
          <w:tcPr>
            <w:tcW w:w="1232" w:type="pct"/>
          </w:tcPr>
          <w:p w14:paraId="021598D6" w14:textId="77777777" w:rsidR="004B41B4" w:rsidRPr="00483AB1" w:rsidRDefault="004B41B4" w:rsidP="004B41B4">
            <w:pPr>
              <w:jc w:val="center"/>
              <w:rPr>
                <w:rFonts w:asciiTheme="minorHAnsi" w:hAnsiTheme="minorHAnsi"/>
                <w:sz w:val="24"/>
                <w:szCs w:val="24"/>
              </w:rPr>
            </w:pPr>
          </w:p>
        </w:tc>
        <w:tc>
          <w:tcPr>
            <w:tcW w:w="362" w:type="pct"/>
            <w:vAlign w:val="center"/>
          </w:tcPr>
          <w:p w14:paraId="1194F4FB" w14:textId="77777777" w:rsidR="004B41B4" w:rsidRPr="00483AB1" w:rsidRDefault="004B41B4" w:rsidP="004B41B4">
            <w:pPr>
              <w:jc w:val="center"/>
              <w:rPr>
                <w:rFonts w:asciiTheme="minorHAnsi" w:hAnsiTheme="minorHAnsi"/>
                <w:sz w:val="24"/>
                <w:szCs w:val="24"/>
              </w:rPr>
            </w:pPr>
          </w:p>
        </w:tc>
      </w:tr>
      <w:tr w:rsidR="004B41B4" w:rsidRPr="00483AB1" w14:paraId="2F2D0F03" w14:textId="77777777" w:rsidTr="007B399D">
        <w:trPr>
          <w:trHeight w:val="1023"/>
        </w:trPr>
        <w:tc>
          <w:tcPr>
            <w:tcW w:w="414" w:type="pct"/>
            <w:vAlign w:val="center"/>
          </w:tcPr>
          <w:p w14:paraId="45484CDF" w14:textId="1F9BB5A5" w:rsidR="004B41B4" w:rsidRPr="00483AB1" w:rsidRDefault="004B41B4" w:rsidP="004B41B4">
            <w:pPr>
              <w:jc w:val="center"/>
              <w:rPr>
                <w:rFonts w:asciiTheme="minorHAnsi" w:hAnsiTheme="minorHAnsi"/>
                <w:sz w:val="24"/>
                <w:szCs w:val="24"/>
              </w:rPr>
            </w:pPr>
            <w:r w:rsidRPr="00483AB1">
              <w:rPr>
                <w:rFonts w:asciiTheme="minorHAnsi" w:hAnsiTheme="minorHAnsi"/>
                <w:sz w:val="24"/>
                <w:szCs w:val="24"/>
              </w:rPr>
              <w:t>5.5</w:t>
            </w:r>
          </w:p>
        </w:tc>
        <w:tc>
          <w:tcPr>
            <w:tcW w:w="2992" w:type="pct"/>
            <w:vAlign w:val="center"/>
          </w:tcPr>
          <w:p w14:paraId="01B9EFB1" w14:textId="33943ADB" w:rsidR="004B41B4" w:rsidRPr="00483AB1" w:rsidRDefault="004B41B4" w:rsidP="004B41B4">
            <w:pPr>
              <w:rPr>
                <w:rFonts w:asciiTheme="minorHAnsi" w:hAnsiTheme="minorHAnsi"/>
                <w:sz w:val="24"/>
                <w:szCs w:val="24"/>
              </w:rPr>
            </w:pPr>
            <w:r w:rsidRPr="00483AB1">
              <w:rPr>
                <w:rFonts w:asciiTheme="minorHAnsi" w:hAnsiTheme="minorHAnsi"/>
                <w:sz w:val="24"/>
                <w:szCs w:val="24"/>
              </w:rPr>
              <w:t xml:space="preserve">Issuer has plans and processes in place to effectively manage and minimize conflict with other users of marine and coastal place.  </w:t>
            </w:r>
          </w:p>
        </w:tc>
        <w:tc>
          <w:tcPr>
            <w:tcW w:w="1232" w:type="pct"/>
          </w:tcPr>
          <w:p w14:paraId="552D0342" w14:textId="77777777" w:rsidR="004B41B4" w:rsidRPr="00483AB1" w:rsidRDefault="004B41B4" w:rsidP="004B41B4">
            <w:pPr>
              <w:jc w:val="center"/>
              <w:rPr>
                <w:rFonts w:asciiTheme="minorHAnsi" w:hAnsiTheme="minorHAnsi"/>
                <w:sz w:val="24"/>
                <w:szCs w:val="24"/>
              </w:rPr>
            </w:pPr>
          </w:p>
        </w:tc>
        <w:tc>
          <w:tcPr>
            <w:tcW w:w="362" w:type="pct"/>
            <w:vAlign w:val="center"/>
          </w:tcPr>
          <w:p w14:paraId="3AE2F064" w14:textId="77777777" w:rsidR="004B41B4" w:rsidRPr="00483AB1" w:rsidRDefault="004B41B4" w:rsidP="004B41B4">
            <w:pPr>
              <w:jc w:val="center"/>
              <w:rPr>
                <w:rFonts w:asciiTheme="minorHAnsi" w:hAnsiTheme="minorHAnsi"/>
                <w:sz w:val="24"/>
                <w:szCs w:val="24"/>
              </w:rPr>
            </w:pPr>
          </w:p>
        </w:tc>
      </w:tr>
    </w:tbl>
    <w:p w14:paraId="5E0E79C5" w14:textId="77777777" w:rsidR="004B41B4" w:rsidRDefault="004B41B4"/>
    <w:sectPr w:rsidR="004B41B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EB49" w14:textId="77777777" w:rsidR="00AE201D" w:rsidRDefault="007B399D" w:rsidP="00116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793D37" w14:textId="73FE7F36" w:rsidR="00AE201D" w:rsidRDefault="004B41B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DEDBC3" wp14:editId="5E86C9F4">
              <wp:simplePos x="0" y="0"/>
              <wp:positionH relativeFrom="page">
                <wp:posOffset>6544945</wp:posOffset>
              </wp:positionH>
              <wp:positionV relativeFrom="page">
                <wp:posOffset>10155555</wp:posOffset>
              </wp:positionV>
              <wp:extent cx="93345" cy="101600"/>
              <wp:effectExtent l="0" t="0" r="190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01600"/>
                      </a:xfrm>
                      <a:prstGeom prst="rect">
                        <a:avLst/>
                      </a:prstGeom>
                      <a:noFill/>
                      <a:ln>
                        <a:noFill/>
                      </a:ln>
                      <a:extLst>
                        <a:ext uri="{909E8E84-426E-40dd-AFC4-6F175D3DCCD1}"/>
                        <a:ext uri="{91240B29-F687-4f45-9708-019B960494DF}"/>
                      </a:extLst>
                    </wps:spPr>
                    <wps:txbx>
                      <w:txbxContent>
                        <w:p w14:paraId="0BA1819D" w14:textId="77777777" w:rsidR="00AE201D" w:rsidRDefault="007B399D">
                          <w:pPr>
                            <w:spacing w:line="132" w:lineRule="exact"/>
                            <w:ind w:left="40"/>
                            <w:rPr>
                              <w:sz w:val="12"/>
                            </w:rPr>
                          </w:pPr>
                          <w:r>
                            <w:fldChar w:fldCharType="begin"/>
                          </w:r>
                          <w:r>
                            <w:rPr>
                              <w:color w:val="8AA5CB"/>
                              <w:w w:val="99"/>
                              <w:sz w:val="12"/>
                            </w:rPr>
                            <w:instrText xml:space="preserve"> PAGE </w:instrText>
                          </w:r>
                          <w:r>
                            <w:fldChar w:fldCharType="separate"/>
                          </w:r>
                          <w:r>
                            <w:rPr>
                              <w:noProof/>
                              <w:color w:val="8AA5CB"/>
                              <w:w w:val="99"/>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EDBC3" id="_x0000_t202" coordsize="21600,21600" o:spt="202" path="m,l,21600r21600,l21600,xe">
              <v:stroke joinstyle="miter"/>
              <v:path gradientshapeok="t" o:connecttype="rect"/>
            </v:shapetype>
            <v:shape id="Text Box 4" o:spid="_x0000_s1026" type="#_x0000_t202" style="position:absolute;margin-left:515.35pt;margin-top:799.65pt;width:7.3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" filled="f" stroked="f">
              <v:textbox inset="0,0,0,0">
                <w:txbxContent>
                  <w:p w14:paraId="0BA1819D" w14:textId="77777777" w:rsidR="00AE201D" w:rsidRDefault="007B399D">
                    <w:pPr>
                      <w:spacing w:line="132" w:lineRule="exact"/>
                      <w:ind w:left="40"/>
                      <w:rPr>
                        <w:sz w:val="12"/>
                      </w:rPr>
                    </w:pPr>
                    <w:r>
                      <w:fldChar w:fldCharType="begin"/>
                    </w:r>
                    <w:r>
                      <w:rPr>
                        <w:color w:val="8AA5CB"/>
                        <w:w w:val="99"/>
                        <w:sz w:val="12"/>
                      </w:rPr>
                      <w:instrText xml:space="preserve"> PAGE </w:instrText>
                    </w:r>
                    <w:r>
                      <w:fldChar w:fldCharType="separate"/>
                    </w:r>
                    <w:r>
                      <w:rPr>
                        <w:noProof/>
                        <w:color w:val="8AA5CB"/>
                        <w:w w:val="99"/>
                        <w:sz w:val="12"/>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50982"/>
    <w:multiLevelType w:val="hybridMultilevel"/>
    <w:tmpl w:val="2944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B4"/>
    <w:rsid w:val="004B41B4"/>
    <w:rsid w:val="004C1ED5"/>
    <w:rsid w:val="007B399D"/>
    <w:rsid w:val="009E5205"/>
    <w:rsid w:val="00BD5E41"/>
    <w:rsid w:val="00ED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92DC9"/>
  <w15:chartTrackingRefBased/>
  <w15:docId w15:val="{E474D93C-453D-41B7-A94A-4B3A444D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41B4"/>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41B4"/>
    <w:rPr>
      <w:sz w:val="24"/>
      <w:szCs w:val="24"/>
    </w:rPr>
  </w:style>
  <w:style w:type="character" w:customStyle="1" w:styleId="BodyTextChar">
    <w:name w:val="Body Text Char"/>
    <w:basedOn w:val="DefaultParagraphFont"/>
    <w:link w:val="BodyText"/>
    <w:uiPriority w:val="1"/>
    <w:rsid w:val="004B41B4"/>
    <w:rPr>
      <w:rFonts w:ascii="Arial" w:eastAsia="Arial" w:hAnsi="Arial" w:cs="Arial"/>
      <w:sz w:val="24"/>
      <w:szCs w:val="24"/>
      <w:lang w:val="en-US"/>
    </w:rPr>
  </w:style>
  <w:style w:type="paragraph" w:styleId="Footer">
    <w:name w:val="footer"/>
    <w:basedOn w:val="Normal"/>
    <w:link w:val="FooterChar"/>
    <w:uiPriority w:val="99"/>
    <w:unhideWhenUsed/>
    <w:rsid w:val="004B41B4"/>
    <w:pPr>
      <w:tabs>
        <w:tab w:val="center" w:pos="4320"/>
        <w:tab w:val="right" w:pos="8640"/>
      </w:tabs>
    </w:pPr>
  </w:style>
  <w:style w:type="character" w:customStyle="1" w:styleId="FooterChar">
    <w:name w:val="Footer Char"/>
    <w:basedOn w:val="DefaultParagraphFont"/>
    <w:link w:val="Footer"/>
    <w:uiPriority w:val="99"/>
    <w:rsid w:val="004B41B4"/>
    <w:rPr>
      <w:rFonts w:ascii="Arial" w:eastAsia="Arial" w:hAnsi="Arial" w:cs="Arial"/>
      <w:lang w:val="en-US"/>
    </w:rPr>
  </w:style>
  <w:style w:type="table" w:styleId="TableGrid">
    <w:name w:val="Table Grid"/>
    <w:basedOn w:val="TableNormal"/>
    <w:uiPriority w:val="59"/>
    <w:rsid w:val="004B41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B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 M</dc:creator>
  <cp:keywords/>
  <dc:description/>
  <cp:lastModifiedBy>Car M</cp:lastModifiedBy>
  <cp:revision>6</cp:revision>
  <dcterms:created xsi:type="dcterms:W3CDTF">2019-01-04T02:35:00Z</dcterms:created>
  <dcterms:modified xsi:type="dcterms:W3CDTF">2019-01-04T02:40:00Z</dcterms:modified>
</cp:coreProperties>
</file>