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FE" w:rsidRDefault="001435FE">
      <w:pPr>
        <w:pStyle w:val="BodyText"/>
        <w:spacing w:before="5"/>
        <w:ind w:left="0"/>
        <w:rPr>
          <w:sz w:val="18"/>
        </w:rPr>
      </w:pPr>
    </w:p>
    <w:p w:rsidR="001435FE" w:rsidRDefault="002F003E">
      <w:pPr>
        <w:tabs>
          <w:tab w:val="left" w:pos="6192"/>
        </w:tabs>
        <w:ind w:left="243"/>
        <w:rPr>
          <w:sz w:val="20"/>
        </w:rPr>
      </w:pPr>
      <w:r>
        <w:rPr>
          <w:noProof/>
          <w:sz w:val="20"/>
        </w:rPr>
        <w:drawing>
          <wp:inline distT="0" distB="0" distL="0" distR="0">
            <wp:extent cx="1680533"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0533" cy="768096"/>
                    </a:xfrm>
                    <a:prstGeom prst="rect">
                      <a:avLst/>
                    </a:prstGeom>
                  </pic:spPr>
                </pic:pic>
              </a:graphicData>
            </a:graphic>
          </wp:inline>
        </w:drawing>
      </w:r>
      <w:r>
        <w:rPr>
          <w:sz w:val="20"/>
        </w:rPr>
        <w:tab/>
      </w:r>
      <w:r>
        <w:rPr>
          <w:noProof/>
          <w:position w:val="31"/>
          <w:sz w:val="20"/>
        </w:rPr>
        <w:drawing>
          <wp:inline distT="0" distB="0" distL="0" distR="0">
            <wp:extent cx="2196011" cy="3886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96011" cy="388620"/>
                    </a:xfrm>
                    <a:prstGeom prst="rect">
                      <a:avLst/>
                    </a:prstGeom>
                  </pic:spPr>
                </pic:pic>
              </a:graphicData>
            </a:graphic>
          </wp:inline>
        </w:drawing>
      </w:r>
    </w:p>
    <w:p w:rsidR="001435FE" w:rsidRDefault="001435FE">
      <w:pPr>
        <w:pStyle w:val="BodyText"/>
        <w:spacing w:before="0"/>
        <w:ind w:left="0"/>
        <w:rPr>
          <w:sz w:val="20"/>
        </w:rPr>
      </w:pPr>
    </w:p>
    <w:p w:rsidR="001435FE" w:rsidRDefault="001435FE">
      <w:pPr>
        <w:pStyle w:val="BodyText"/>
        <w:spacing w:before="0"/>
        <w:ind w:left="0"/>
        <w:rPr>
          <w:sz w:val="20"/>
        </w:rPr>
      </w:pPr>
    </w:p>
    <w:p w:rsidR="001435FE" w:rsidRDefault="001435FE">
      <w:pPr>
        <w:pStyle w:val="BodyText"/>
        <w:spacing w:before="0"/>
        <w:ind w:left="0"/>
        <w:rPr>
          <w:sz w:val="20"/>
        </w:rPr>
      </w:pPr>
    </w:p>
    <w:p w:rsidR="001435FE" w:rsidRDefault="002F003E">
      <w:pPr>
        <w:spacing w:before="165"/>
        <w:ind w:left="141"/>
        <w:rPr>
          <w:rFonts w:ascii="Calibri"/>
          <w:b/>
          <w:sz w:val="31"/>
        </w:rPr>
      </w:pPr>
      <w:r>
        <w:rPr>
          <w:rFonts w:ascii="Calibri"/>
          <w:b/>
          <w:sz w:val="31"/>
        </w:rPr>
        <w:t>Application and Agreement for Climate Bonds Verifier Approval</w:t>
      </w:r>
    </w:p>
    <w:p w:rsidR="001435FE" w:rsidRDefault="001435FE">
      <w:pPr>
        <w:pStyle w:val="BodyText"/>
        <w:spacing w:before="9"/>
        <w:ind w:left="0"/>
        <w:rPr>
          <w:rFonts w:ascii="Calibri"/>
          <w:b/>
          <w:sz w:val="42"/>
        </w:rPr>
      </w:pPr>
    </w:p>
    <w:p w:rsidR="001435FE" w:rsidRDefault="002F003E">
      <w:pPr>
        <w:pStyle w:val="Heading1"/>
        <w:tabs>
          <w:tab w:val="left" w:pos="2943"/>
        </w:tabs>
        <w:ind w:left="141" w:firstLine="0"/>
      </w:pPr>
      <w:r>
        <w:t xml:space="preserve">Dated: </w:t>
      </w:r>
      <w:r>
        <w:rPr>
          <w:spacing w:val="1"/>
        </w:rPr>
        <w:t xml:space="preserve"> </w:t>
      </w:r>
      <w:r w:rsidR="00A73032">
        <w:rPr>
          <w:w w:val="101"/>
          <w:u w:val="single"/>
        </w:rPr>
        <w:tab/>
      </w:r>
    </w:p>
    <w:p w:rsidR="001435FE" w:rsidRDefault="002F003E">
      <w:pPr>
        <w:pStyle w:val="BodyText"/>
        <w:spacing w:before="60" w:line="244" w:lineRule="auto"/>
        <w:ind w:left="141"/>
      </w:pPr>
      <w:r>
        <w:t>A bond auditor seeking approval as a Climate Bonds Approved Verifier (</w:t>
      </w:r>
      <w:r>
        <w:rPr>
          <w:b/>
        </w:rPr>
        <w:t>Approved Verifier</w:t>
      </w:r>
      <w:r>
        <w:t>) is required to sign this Application and Agreement for Climate Bonds Verifier Approval (</w:t>
      </w:r>
      <w:r>
        <w:rPr>
          <w:b/>
        </w:rPr>
        <w:t>Agreement</w:t>
      </w:r>
      <w:r>
        <w:t>).</w:t>
      </w:r>
    </w:p>
    <w:p w:rsidR="001435FE" w:rsidRDefault="001435FE">
      <w:pPr>
        <w:pStyle w:val="BodyText"/>
        <w:spacing w:before="0"/>
        <w:ind w:left="0"/>
        <w:rPr>
          <w:sz w:val="25"/>
        </w:rPr>
      </w:pPr>
    </w:p>
    <w:p w:rsidR="001435FE" w:rsidRDefault="002F003E">
      <w:pPr>
        <w:pStyle w:val="Heading1"/>
        <w:ind w:left="141" w:firstLine="0"/>
      </w:pPr>
      <w:r>
        <w:t>Application</w:t>
      </w:r>
    </w:p>
    <w:p w:rsidR="001435FE" w:rsidRDefault="002F003E">
      <w:pPr>
        <w:pStyle w:val="BodyText"/>
        <w:spacing w:before="59" w:line="247" w:lineRule="auto"/>
        <w:ind w:left="141" w:right="409" w:hanging="1"/>
      </w:pPr>
      <w:r>
        <w:t>To start the process of becoming an Approved Verifier with the Climate Bonds Initiative (</w:t>
      </w:r>
      <w:r>
        <w:rPr>
          <w:b/>
        </w:rPr>
        <w:t>CBI</w:t>
      </w:r>
      <w:r>
        <w:t>), you need to complete this Agreement, sign it, and return it to:</w:t>
      </w:r>
    </w:p>
    <w:p w:rsidR="001435FE" w:rsidRDefault="002F003E">
      <w:pPr>
        <w:pStyle w:val="BodyText"/>
        <w:spacing w:before="57"/>
        <w:ind w:left="842"/>
      </w:pPr>
      <w:r>
        <w:t>[Climate Bond Standards Board]</w:t>
      </w:r>
    </w:p>
    <w:p w:rsidR="001435FE" w:rsidRDefault="002F003E">
      <w:pPr>
        <w:pStyle w:val="BodyText"/>
        <w:spacing w:before="3" w:line="247" w:lineRule="auto"/>
        <w:ind w:left="842" w:right="2953" w:hanging="1"/>
      </w:pPr>
      <w:r>
        <w:t xml:space="preserve">[40 </w:t>
      </w:r>
      <w:proofErr w:type="spellStart"/>
      <w:r>
        <w:t>Bermondsey</w:t>
      </w:r>
      <w:proofErr w:type="spellEnd"/>
      <w:r>
        <w:t xml:space="preserve"> Street, London, SE1 3UD, United Kingdom] </w:t>
      </w:r>
      <w:hyperlink r:id="rId9">
        <w:r>
          <w:t>[info@climatebonds.net</w:t>
        </w:r>
      </w:hyperlink>
      <w:r>
        <w:t>]</w:t>
      </w:r>
    </w:p>
    <w:p w:rsidR="001435FE" w:rsidRDefault="001435FE">
      <w:pPr>
        <w:pStyle w:val="BodyText"/>
        <w:spacing w:before="10"/>
        <w:ind w:left="0"/>
        <w:rPr>
          <w:sz w:val="26"/>
        </w:rPr>
      </w:pPr>
    </w:p>
    <w:p w:rsidR="001435FE" w:rsidRDefault="002F003E">
      <w:pPr>
        <w:pStyle w:val="BodyText"/>
        <w:tabs>
          <w:tab w:val="left" w:pos="4239"/>
        </w:tabs>
        <w:spacing w:before="0" w:line="242" w:lineRule="auto"/>
        <w:ind w:left="127" w:right="409"/>
      </w:pPr>
      <w:r>
        <w:t>By executing this</w:t>
      </w:r>
      <w:r>
        <w:rPr>
          <w:spacing w:val="13"/>
        </w:rPr>
        <w:t xml:space="preserve"> </w:t>
      </w:r>
      <w:r>
        <w:t>Agreement,</w:t>
      </w:r>
      <w:r>
        <w:rPr>
          <w:spacing w:val="11"/>
        </w:rPr>
        <w:t xml:space="preserve"> </w:t>
      </w:r>
      <w:r w:rsidR="00A73032">
        <w:rPr>
          <w:spacing w:val="11"/>
        </w:rPr>
        <w:t>[</w:t>
      </w:r>
      <w:r w:rsidR="00A73032">
        <w:rPr>
          <w:spacing w:val="11"/>
        </w:rPr>
        <w:tab/>
      </w:r>
      <w:r w:rsidR="00A73032">
        <w:t xml:space="preserve">] </w:t>
      </w:r>
      <w:r>
        <w:t>(</w:t>
      </w:r>
      <w:r>
        <w:rPr>
          <w:b/>
        </w:rPr>
        <w:t>Applicant</w:t>
      </w:r>
      <w:r>
        <w:t>) applies to the CBI for approval as an Approved Verifier (</w:t>
      </w:r>
      <w:r>
        <w:rPr>
          <w:b/>
        </w:rPr>
        <w:t>Approval</w:t>
      </w:r>
      <w:r>
        <w:t>) on the terms of this Agreement and in accordance with the Climate Bonds Standard and Certification Scheme Assurance Framework (</w:t>
      </w:r>
      <w:r>
        <w:rPr>
          <w:b/>
        </w:rPr>
        <w:t>Framework</w:t>
      </w:r>
      <w:r>
        <w:t>) in the form published on the CBI’s website as of the date of this Agreement, together with any changes to the Framework notified to the Applicant by</w:t>
      </w:r>
      <w:bookmarkStart w:id="0" w:name="_GoBack"/>
      <w:bookmarkEnd w:id="0"/>
      <w:r>
        <w:rPr>
          <w:spacing w:val="41"/>
        </w:rPr>
        <w:t xml:space="preserve"> </w:t>
      </w:r>
      <w:r>
        <w:t>CBI.</w:t>
      </w:r>
    </w:p>
    <w:p w:rsidR="001435FE" w:rsidRDefault="001435FE">
      <w:pPr>
        <w:pStyle w:val="BodyText"/>
        <w:spacing w:before="7"/>
        <w:ind w:left="0"/>
        <w:rPr>
          <w:sz w:val="28"/>
        </w:rPr>
      </w:pPr>
    </w:p>
    <w:p w:rsidR="001435FE" w:rsidRDefault="002F003E">
      <w:pPr>
        <w:pStyle w:val="Heading1"/>
        <w:numPr>
          <w:ilvl w:val="0"/>
          <w:numId w:val="1"/>
        </w:numPr>
        <w:tabs>
          <w:tab w:val="left" w:pos="492"/>
          <w:tab w:val="left" w:pos="493"/>
        </w:tabs>
      </w:pPr>
      <w:r>
        <w:t>Fees</w:t>
      </w:r>
    </w:p>
    <w:p w:rsidR="001435FE" w:rsidRDefault="002F003E">
      <w:pPr>
        <w:pStyle w:val="ListParagraph"/>
        <w:numPr>
          <w:ilvl w:val="1"/>
          <w:numId w:val="1"/>
        </w:numPr>
        <w:tabs>
          <w:tab w:val="left" w:pos="843"/>
        </w:tabs>
        <w:spacing w:before="59" w:line="247" w:lineRule="auto"/>
        <w:ind w:right="186" w:hanging="420"/>
        <w:rPr>
          <w:sz w:val="19"/>
        </w:rPr>
      </w:pPr>
      <w:r>
        <w:rPr>
          <w:sz w:val="19"/>
        </w:rPr>
        <w:t>Applicant is required to pay to CBI a fee of GBP 500 within thirty (30) business days of Approval, and an additional annual fee of GPB 500 payable by Applicant to CBI on each anniversary of the date hereof. Such fee shall</w:t>
      </w:r>
      <w:r>
        <w:rPr>
          <w:spacing w:val="5"/>
          <w:sz w:val="19"/>
        </w:rPr>
        <w:t xml:space="preserve"> </w:t>
      </w:r>
      <w:r>
        <w:rPr>
          <w:sz w:val="19"/>
        </w:rPr>
        <w:t>be</w:t>
      </w:r>
      <w:r>
        <w:rPr>
          <w:spacing w:val="5"/>
          <w:sz w:val="19"/>
        </w:rPr>
        <w:t xml:space="preserve"> </w:t>
      </w:r>
      <w:r>
        <w:rPr>
          <w:sz w:val="19"/>
        </w:rPr>
        <w:t>payable</w:t>
      </w:r>
      <w:r>
        <w:rPr>
          <w:spacing w:val="6"/>
          <w:sz w:val="19"/>
        </w:rPr>
        <w:t xml:space="preserve"> </w:t>
      </w:r>
      <w:r>
        <w:rPr>
          <w:sz w:val="19"/>
        </w:rPr>
        <w:t>without</w:t>
      </w:r>
      <w:r>
        <w:rPr>
          <w:spacing w:val="5"/>
          <w:sz w:val="19"/>
        </w:rPr>
        <w:t xml:space="preserve"> </w:t>
      </w:r>
      <w:r>
        <w:rPr>
          <w:sz w:val="19"/>
        </w:rPr>
        <w:t>deduction</w:t>
      </w:r>
      <w:r>
        <w:rPr>
          <w:spacing w:val="3"/>
          <w:sz w:val="19"/>
        </w:rPr>
        <w:t xml:space="preserve"> </w:t>
      </w:r>
      <w:r>
        <w:rPr>
          <w:sz w:val="19"/>
        </w:rPr>
        <w:t>or</w:t>
      </w:r>
      <w:r>
        <w:rPr>
          <w:spacing w:val="8"/>
          <w:sz w:val="19"/>
        </w:rPr>
        <w:t xml:space="preserve"> </w:t>
      </w:r>
      <w:r>
        <w:rPr>
          <w:sz w:val="19"/>
        </w:rPr>
        <w:t>withholding</w:t>
      </w:r>
      <w:r>
        <w:rPr>
          <w:spacing w:val="3"/>
          <w:sz w:val="19"/>
        </w:rPr>
        <w:t xml:space="preserve"> </w:t>
      </w:r>
      <w:r>
        <w:rPr>
          <w:sz w:val="19"/>
        </w:rPr>
        <w:t>of</w:t>
      </w:r>
      <w:r>
        <w:rPr>
          <w:spacing w:val="2"/>
          <w:sz w:val="19"/>
        </w:rPr>
        <w:t xml:space="preserve"> </w:t>
      </w:r>
      <w:r>
        <w:rPr>
          <w:sz w:val="19"/>
        </w:rPr>
        <w:t>any</w:t>
      </w:r>
      <w:r>
        <w:rPr>
          <w:spacing w:val="3"/>
          <w:sz w:val="19"/>
        </w:rPr>
        <w:t xml:space="preserve"> </w:t>
      </w:r>
      <w:r>
        <w:rPr>
          <w:sz w:val="19"/>
        </w:rPr>
        <w:t>kind</w:t>
      </w:r>
      <w:r>
        <w:rPr>
          <w:spacing w:val="5"/>
          <w:sz w:val="19"/>
        </w:rPr>
        <w:t xml:space="preserve"> </w:t>
      </w:r>
      <w:r>
        <w:rPr>
          <w:sz w:val="19"/>
        </w:rPr>
        <w:t>and</w:t>
      </w:r>
      <w:r>
        <w:rPr>
          <w:spacing w:val="5"/>
          <w:sz w:val="19"/>
        </w:rPr>
        <w:t xml:space="preserve"> </w:t>
      </w:r>
      <w:r>
        <w:rPr>
          <w:sz w:val="19"/>
        </w:rPr>
        <w:t>shall</w:t>
      </w:r>
      <w:r>
        <w:rPr>
          <w:spacing w:val="5"/>
          <w:sz w:val="19"/>
        </w:rPr>
        <w:t xml:space="preserve"> </w:t>
      </w:r>
      <w:r>
        <w:rPr>
          <w:sz w:val="19"/>
        </w:rPr>
        <w:t>not</w:t>
      </w:r>
      <w:r>
        <w:rPr>
          <w:spacing w:val="5"/>
          <w:sz w:val="19"/>
        </w:rPr>
        <w:t xml:space="preserve"> </w:t>
      </w:r>
      <w:r>
        <w:rPr>
          <w:sz w:val="19"/>
        </w:rPr>
        <w:t>be</w:t>
      </w:r>
      <w:r>
        <w:rPr>
          <w:spacing w:val="5"/>
          <w:sz w:val="19"/>
        </w:rPr>
        <w:t xml:space="preserve"> </w:t>
      </w:r>
      <w:r>
        <w:rPr>
          <w:sz w:val="19"/>
        </w:rPr>
        <w:t>refundable</w:t>
      </w:r>
      <w:r>
        <w:rPr>
          <w:spacing w:val="6"/>
          <w:sz w:val="19"/>
        </w:rPr>
        <w:t xml:space="preserve"> </w:t>
      </w:r>
      <w:r>
        <w:rPr>
          <w:sz w:val="19"/>
        </w:rPr>
        <w:t>for</w:t>
      </w:r>
      <w:r>
        <w:rPr>
          <w:spacing w:val="5"/>
          <w:sz w:val="19"/>
        </w:rPr>
        <w:t xml:space="preserve"> </w:t>
      </w:r>
      <w:r>
        <w:rPr>
          <w:sz w:val="19"/>
        </w:rPr>
        <w:t>any reason.</w:t>
      </w:r>
    </w:p>
    <w:p w:rsidR="001435FE" w:rsidRDefault="002F003E">
      <w:pPr>
        <w:pStyle w:val="Heading1"/>
        <w:numPr>
          <w:ilvl w:val="0"/>
          <w:numId w:val="1"/>
        </w:numPr>
        <w:tabs>
          <w:tab w:val="left" w:pos="492"/>
          <w:tab w:val="left" w:pos="493"/>
        </w:tabs>
        <w:spacing w:before="58"/>
      </w:pPr>
      <w:r>
        <w:t>Process for Approved</w:t>
      </w:r>
      <w:r>
        <w:rPr>
          <w:spacing w:val="1"/>
        </w:rPr>
        <w:t xml:space="preserve"> </w:t>
      </w:r>
      <w:r>
        <w:t>Verifier</w:t>
      </w:r>
    </w:p>
    <w:p w:rsidR="001435FE" w:rsidRDefault="002F003E">
      <w:pPr>
        <w:pStyle w:val="ListParagraph"/>
        <w:numPr>
          <w:ilvl w:val="1"/>
          <w:numId w:val="1"/>
        </w:numPr>
        <w:tabs>
          <w:tab w:val="left" w:pos="843"/>
        </w:tabs>
        <w:spacing w:before="60" w:line="247" w:lineRule="auto"/>
        <w:ind w:right="224" w:hanging="420"/>
        <w:rPr>
          <w:sz w:val="19"/>
        </w:rPr>
      </w:pPr>
      <w:r>
        <w:rPr>
          <w:sz w:val="19"/>
        </w:rPr>
        <w:t>Applicant will be listed as an Approved Verifier on the CBI website with their geographic scope, technical   scope, and relevant contact details once the Approval Letter (as defined below) is provided and this Agreement has been executed. Applicant will remain listed on the CBI website during the term of this Agreement and so long as it continues to comply with the terms of this</w:t>
      </w:r>
      <w:r>
        <w:rPr>
          <w:spacing w:val="15"/>
          <w:sz w:val="19"/>
        </w:rPr>
        <w:t xml:space="preserve"> </w:t>
      </w:r>
      <w:r>
        <w:rPr>
          <w:sz w:val="19"/>
        </w:rPr>
        <w:t>Agreement.</w:t>
      </w:r>
    </w:p>
    <w:p w:rsidR="001435FE" w:rsidRDefault="002F003E">
      <w:pPr>
        <w:pStyle w:val="ListParagraph"/>
        <w:numPr>
          <w:ilvl w:val="1"/>
          <w:numId w:val="1"/>
        </w:numPr>
        <w:tabs>
          <w:tab w:val="left" w:pos="843"/>
        </w:tabs>
        <w:spacing w:before="53" w:line="247" w:lineRule="auto"/>
        <w:ind w:right="347" w:hanging="420"/>
        <w:rPr>
          <w:sz w:val="19"/>
        </w:rPr>
      </w:pPr>
      <w:r>
        <w:rPr>
          <w:sz w:val="19"/>
        </w:rPr>
        <w:t>Upon CBI’s approval of the Applicant’s request to be an Approved Verifier, CBI shall issue a formal Letter of Approval and Certificate to Applicant (</w:t>
      </w:r>
      <w:r>
        <w:rPr>
          <w:b/>
          <w:sz w:val="19"/>
        </w:rPr>
        <w:t>Approval</w:t>
      </w:r>
      <w:r>
        <w:rPr>
          <w:b/>
          <w:spacing w:val="15"/>
          <w:sz w:val="19"/>
        </w:rPr>
        <w:t xml:space="preserve"> </w:t>
      </w:r>
      <w:r>
        <w:rPr>
          <w:b/>
          <w:sz w:val="19"/>
        </w:rPr>
        <w:t>Letter</w:t>
      </w:r>
      <w:r>
        <w:rPr>
          <w:sz w:val="19"/>
        </w:rPr>
        <w:t>).</w:t>
      </w:r>
    </w:p>
    <w:p w:rsidR="001435FE" w:rsidRDefault="002F003E">
      <w:pPr>
        <w:pStyle w:val="ListParagraph"/>
        <w:numPr>
          <w:ilvl w:val="1"/>
          <w:numId w:val="1"/>
        </w:numPr>
        <w:tabs>
          <w:tab w:val="left" w:pos="843"/>
        </w:tabs>
        <w:spacing w:before="56" w:line="247" w:lineRule="auto"/>
        <w:ind w:right="506" w:hanging="420"/>
        <w:rPr>
          <w:sz w:val="19"/>
        </w:rPr>
      </w:pPr>
      <w:r>
        <w:rPr>
          <w:sz w:val="19"/>
        </w:rPr>
        <w:t>Applicant shall remain an Approved Verifier subject to compliance with this Agreement and only during the term of this</w:t>
      </w:r>
      <w:r>
        <w:rPr>
          <w:spacing w:val="-2"/>
          <w:sz w:val="19"/>
        </w:rPr>
        <w:t xml:space="preserve"> </w:t>
      </w:r>
      <w:r>
        <w:rPr>
          <w:sz w:val="19"/>
        </w:rPr>
        <w:t>Agreement.</w:t>
      </w:r>
    </w:p>
    <w:p w:rsidR="001435FE" w:rsidRDefault="002F003E">
      <w:pPr>
        <w:pStyle w:val="Heading1"/>
        <w:numPr>
          <w:ilvl w:val="0"/>
          <w:numId w:val="1"/>
        </w:numPr>
        <w:tabs>
          <w:tab w:val="left" w:pos="492"/>
          <w:tab w:val="left" w:pos="493"/>
        </w:tabs>
        <w:spacing w:before="61"/>
      </w:pPr>
      <w:r>
        <w:t>Rights and Responsibilities of</w:t>
      </w:r>
      <w:r>
        <w:rPr>
          <w:spacing w:val="8"/>
        </w:rPr>
        <w:t xml:space="preserve"> </w:t>
      </w:r>
      <w:r>
        <w:t>Applicant</w:t>
      </w:r>
    </w:p>
    <w:p w:rsidR="001435FE" w:rsidRDefault="002F003E">
      <w:pPr>
        <w:pStyle w:val="ListParagraph"/>
        <w:numPr>
          <w:ilvl w:val="1"/>
          <w:numId w:val="1"/>
        </w:numPr>
        <w:tabs>
          <w:tab w:val="left" w:pos="843"/>
        </w:tabs>
        <w:spacing w:before="60" w:line="244" w:lineRule="auto"/>
        <w:ind w:right="222" w:hanging="420"/>
        <w:rPr>
          <w:sz w:val="19"/>
        </w:rPr>
      </w:pPr>
      <w:r>
        <w:rPr>
          <w:sz w:val="19"/>
        </w:rPr>
        <w:t>After receipt of an Approval Letter, Applicant may be engaged by bond issuers to provide a report prior to bond issuance in compliance with the Framework, and detailing, among other</w:t>
      </w:r>
      <w:r>
        <w:rPr>
          <w:spacing w:val="35"/>
          <w:sz w:val="19"/>
        </w:rPr>
        <w:t xml:space="preserve"> </w:t>
      </w:r>
      <w:r>
        <w:rPr>
          <w:sz w:val="19"/>
        </w:rPr>
        <w:t>items:</w:t>
      </w:r>
    </w:p>
    <w:p w:rsidR="001435FE" w:rsidRDefault="002F003E">
      <w:pPr>
        <w:pStyle w:val="ListParagraph"/>
        <w:numPr>
          <w:ilvl w:val="2"/>
          <w:numId w:val="1"/>
        </w:numPr>
        <w:tabs>
          <w:tab w:val="left" w:pos="1333"/>
        </w:tabs>
        <w:spacing w:before="58"/>
        <w:ind w:hanging="490"/>
        <w:rPr>
          <w:sz w:val="19"/>
        </w:rPr>
      </w:pPr>
      <w:r>
        <w:rPr>
          <w:sz w:val="19"/>
        </w:rPr>
        <w:t>the</w:t>
      </w:r>
      <w:r>
        <w:rPr>
          <w:spacing w:val="5"/>
          <w:sz w:val="19"/>
        </w:rPr>
        <w:t xml:space="preserve"> </w:t>
      </w:r>
      <w:r>
        <w:rPr>
          <w:sz w:val="19"/>
        </w:rPr>
        <w:t>eligibility</w:t>
      </w:r>
      <w:r>
        <w:rPr>
          <w:spacing w:val="5"/>
          <w:sz w:val="19"/>
        </w:rPr>
        <w:t xml:space="preserve"> </w:t>
      </w:r>
      <w:r>
        <w:rPr>
          <w:sz w:val="19"/>
        </w:rPr>
        <w:t>and</w:t>
      </w:r>
      <w:r>
        <w:rPr>
          <w:spacing w:val="6"/>
          <w:sz w:val="19"/>
        </w:rPr>
        <w:t xml:space="preserve"> </w:t>
      </w:r>
      <w:r>
        <w:rPr>
          <w:sz w:val="19"/>
        </w:rPr>
        <w:t>readiness</w:t>
      </w:r>
      <w:r>
        <w:rPr>
          <w:spacing w:val="5"/>
          <w:sz w:val="19"/>
        </w:rPr>
        <w:t xml:space="preserve"> </w:t>
      </w:r>
      <w:r>
        <w:rPr>
          <w:sz w:val="19"/>
        </w:rPr>
        <w:t>of</w:t>
      </w:r>
      <w:r>
        <w:rPr>
          <w:spacing w:val="5"/>
          <w:sz w:val="19"/>
        </w:rPr>
        <w:t xml:space="preserve"> </w:t>
      </w:r>
      <w:r>
        <w:rPr>
          <w:sz w:val="19"/>
        </w:rPr>
        <w:t>projects</w:t>
      </w:r>
      <w:r>
        <w:rPr>
          <w:spacing w:val="5"/>
          <w:sz w:val="19"/>
        </w:rPr>
        <w:t xml:space="preserve"> </w:t>
      </w:r>
      <w:r>
        <w:rPr>
          <w:sz w:val="19"/>
        </w:rPr>
        <w:t>and</w:t>
      </w:r>
      <w:r>
        <w:rPr>
          <w:spacing w:val="6"/>
          <w:sz w:val="19"/>
        </w:rPr>
        <w:t xml:space="preserve"> </w:t>
      </w:r>
      <w:r>
        <w:rPr>
          <w:sz w:val="19"/>
        </w:rPr>
        <w:t>assets</w:t>
      </w:r>
      <w:r>
        <w:rPr>
          <w:spacing w:val="5"/>
          <w:sz w:val="19"/>
        </w:rPr>
        <w:t xml:space="preserve"> </w:t>
      </w:r>
      <w:r>
        <w:rPr>
          <w:sz w:val="19"/>
        </w:rPr>
        <w:t>being</w:t>
      </w:r>
      <w:r>
        <w:rPr>
          <w:spacing w:val="6"/>
          <w:sz w:val="19"/>
        </w:rPr>
        <w:t xml:space="preserve"> </w:t>
      </w:r>
      <w:r>
        <w:rPr>
          <w:sz w:val="19"/>
        </w:rPr>
        <w:t>financed</w:t>
      </w:r>
      <w:r>
        <w:rPr>
          <w:spacing w:val="8"/>
          <w:sz w:val="19"/>
        </w:rPr>
        <w:t xml:space="preserve"> </w:t>
      </w:r>
      <w:r>
        <w:rPr>
          <w:sz w:val="19"/>
        </w:rPr>
        <w:t>to</w:t>
      </w:r>
      <w:r>
        <w:rPr>
          <w:spacing w:val="8"/>
          <w:sz w:val="19"/>
        </w:rPr>
        <w:t xml:space="preserve"> </w:t>
      </w:r>
      <w:r>
        <w:rPr>
          <w:sz w:val="19"/>
        </w:rPr>
        <w:t>meet</w:t>
      </w:r>
      <w:r>
        <w:rPr>
          <w:spacing w:val="5"/>
          <w:sz w:val="19"/>
        </w:rPr>
        <w:t xml:space="preserve"> </w:t>
      </w:r>
      <w:r>
        <w:rPr>
          <w:sz w:val="19"/>
        </w:rPr>
        <w:t>the</w:t>
      </w:r>
      <w:r>
        <w:rPr>
          <w:spacing w:val="8"/>
          <w:sz w:val="19"/>
        </w:rPr>
        <w:t xml:space="preserve"> </w:t>
      </w:r>
      <w:r>
        <w:rPr>
          <w:sz w:val="19"/>
        </w:rPr>
        <w:t>Climate</w:t>
      </w:r>
      <w:r>
        <w:rPr>
          <w:spacing w:val="5"/>
          <w:sz w:val="19"/>
        </w:rPr>
        <w:t xml:space="preserve"> </w:t>
      </w:r>
      <w:r>
        <w:rPr>
          <w:sz w:val="19"/>
        </w:rPr>
        <w:t>Bonds</w:t>
      </w:r>
      <w:r>
        <w:rPr>
          <w:spacing w:val="5"/>
          <w:sz w:val="19"/>
        </w:rPr>
        <w:t xml:space="preserve"> </w:t>
      </w:r>
      <w:r>
        <w:rPr>
          <w:sz w:val="19"/>
        </w:rPr>
        <w:t>Standard</w:t>
      </w:r>
      <w:r>
        <w:rPr>
          <w:spacing w:val="6"/>
          <w:sz w:val="19"/>
        </w:rPr>
        <w:t xml:space="preserve"> </w:t>
      </w:r>
      <w:r>
        <w:rPr>
          <w:sz w:val="19"/>
        </w:rPr>
        <w:t>in</w:t>
      </w:r>
    </w:p>
    <w:p w:rsidR="001435FE" w:rsidRDefault="002F003E">
      <w:pPr>
        <w:pStyle w:val="BodyText"/>
        <w:spacing w:before="6"/>
        <w:ind w:left="1333"/>
      </w:pPr>
      <w:r>
        <w:t>the form published on the CBI’s website (</w:t>
      </w:r>
      <w:r>
        <w:rPr>
          <w:b/>
        </w:rPr>
        <w:t>Standard</w:t>
      </w:r>
      <w:r>
        <w:t>); and</w:t>
      </w:r>
    </w:p>
    <w:p w:rsidR="001435FE" w:rsidRDefault="002F003E">
      <w:pPr>
        <w:pStyle w:val="ListParagraph"/>
        <w:numPr>
          <w:ilvl w:val="2"/>
          <w:numId w:val="1"/>
        </w:numPr>
        <w:tabs>
          <w:tab w:val="left" w:pos="1333"/>
        </w:tabs>
        <w:spacing w:line="247" w:lineRule="auto"/>
        <w:ind w:right="954" w:hanging="490"/>
        <w:rPr>
          <w:sz w:val="19"/>
        </w:rPr>
      </w:pPr>
      <w:r>
        <w:rPr>
          <w:sz w:val="19"/>
        </w:rPr>
        <w:t>the readiness of the issuer’s internal processes to track and report on the use of bond proceeds in accordance with the</w:t>
      </w:r>
      <w:r>
        <w:rPr>
          <w:spacing w:val="7"/>
          <w:sz w:val="19"/>
        </w:rPr>
        <w:t xml:space="preserve"> </w:t>
      </w:r>
      <w:r>
        <w:rPr>
          <w:sz w:val="19"/>
        </w:rPr>
        <w:t>Standard.</w:t>
      </w:r>
    </w:p>
    <w:p w:rsidR="001435FE" w:rsidRDefault="002F003E">
      <w:pPr>
        <w:pStyle w:val="ListParagraph"/>
        <w:numPr>
          <w:ilvl w:val="1"/>
          <w:numId w:val="1"/>
        </w:numPr>
        <w:tabs>
          <w:tab w:val="left" w:pos="843"/>
        </w:tabs>
        <w:spacing w:before="57" w:line="244" w:lineRule="auto"/>
        <w:ind w:right="450" w:hanging="420"/>
        <w:rPr>
          <w:sz w:val="19"/>
        </w:rPr>
      </w:pPr>
      <w:r>
        <w:rPr>
          <w:sz w:val="19"/>
        </w:rPr>
        <w:t>After receipt of an Approval Letter, Applicant may be engaged by bond issuers to provide a report after bond issuance detailing:</w:t>
      </w:r>
    </w:p>
    <w:p w:rsidR="001435FE" w:rsidRDefault="002F003E">
      <w:pPr>
        <w:pStyle w:val="ListParagraph"/>
        <w:numPr>
          <w:ilvl w:val="2"/>
          <w:numId w:val="1"/>
        </w:numPr>
        <w:tabs>
          <w:tab w:val="left" w:pos="1333"/>
        </w:tabs>
        <w:spacing w:before="59"/>
        <w:ind w:hanging="490"/>
        <w:rPr>
          <w:sz w:val="19"/>
        </w:rPr>
      </w:pPr>
      <w:r>
        <w:rPr>
          <w:sz w:val="19"/>
        </w:rPr>
        <w:t>the actual use of bond</w:t>
      </w:r>
      <w:r>
        <w:rPr>
          <w:spacing w:val="5"/>
          <w:sz w:val="19"/>
        </w:rPr>
        <w:t xml:space="preserve"> </w:t>
      </w:r>
      <w:r>
        <w:rPr>
          <w:sz w:val="19"/>
        </w:rPr>
        <w:t>proceeds;</w:t>
      </w:r>
    </w:p>
    <w:p w:rsidR="001435FE" w:rsidRDefault="002F003E">
      <w:pPr>
        <w:pStyle w:val="ListParagraph"/>
        <w:numPr>
          <w:ilvl w:val="2"/>
          <w:numId w:val="1"/>
        </w:numPr>
        <w:tabs>
          <w:tab w:val="left" w:pos="1334"/>
        </w:tabs>
        <w:ind w:left="1333"/>
        <w:rPr>
          <w:sz w:val="19"/>
        </w:rPr>
      </w:pPr>
      <w:r>
        <w:rPr>
          <w:sz w:val="19"/>
        </w:rPr>
        <w:t>the ongoing eligibility of the projects and assets being financed to meet the</w:t>
      </w:r>
      <w:r>
        <w:rPr>
          <w:spacing w:val="35"/>
          <w:sz w:val="19"/>
        </w:rPr>
        <w:t xml:space="preserve"> </w:t>
      </w:r>
      <w:r>
        <w:rPr>
          <w:sz w:val="19"/>
        </w:rPr>
        <w:t>Standard;</w:t>
      </w:r>
    </w:p>
    <w:p w:rsidR="001435FE" w:rsidRDefault="006F032A">
      <w:pPr>
        <w:pStyle w:val="BodyText"/>
        <w:spacing w:before="2"/>
        <w:ind w:left="0"/>
        <w:rPr>
          <w:sz w:val="25"/>
        </w:rPr>
      </w:pPr>
      <w:r>
        <w:rPr>
          <w:noProof/>
        </w:rPr>
        <mc:AlternateContent>
          <mc:Choice Requires="wps">
            <w:drawing>
              <wp:anchor distT="0" distB="0" distL="0" distR="0" simplePos="0" relativeHeight="251657728" behindDoc="0" locked="0" layoutInCell="1" allowOverlap="1">
                <wp:simplePos x="0" y="0"/>
                <wp:positionH relativeFrom="page">
                  <wp:posOffset>770890</wp:posOffset>
                </wp:positionH>
                <wp:positionV relativeFrom="paragraph">
                  <wp:posOffset>212090</wp:posOffset>
                </wp:positionV>
                <wp:extent cx="6077585" cy="0"/>
                <wp:effectExtent l="8890" t="6985" r="9525" b="1206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9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6DF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7pt,16.7pt" to="539.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U0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mgUOtMal0PAWu1tqI1e1KvZafrdIaXXNVFHHhm+XQ2kZSEjeZcSNs4A/qH9ohnEkJPXsU2X&#10;yjYBEhqALnEa1/s0+MUjCofTdDabzCcY0d6XkLxPNNb5z1w3KBgFlsA5ApPzzvlAhOR9SLhH6a2Q&#10;Mg5bKtQWeLJ4ymKC01Kw4Axhzh4Pa2nRmQS5xC9WBZ7HsIBcEld3cdHVCcnqk2LxlpoTtrnZngjZ&#10;2cBKqnAR1Ag8b1YnlB+LdLGZb+bjwXg03QzGaVkOPm3X48F0m80m5VO5XpfZz8A5G+e1YIyrQLsX&#10;bTb+O1Hcnk8nt7ts7/1J3qPHRgLZ/h9JxyGHuXYKOWh23dt++KDTGHx7U+EhPO7Bfnz5q18AAAD/&#10;/wMAUEsDBBQABgAIAAAAIQAnmr214AAAAAoBAAAPAAAAZHJzL2Rvd25yZXYueG1sTI/NTsMwEITv&#10;SLyDtUjcqNOWnyrEqSiol6JKbcmBoxMvcURsR7bThD59t+IAp9Xsjma/yZajadkRfWicFTCdJMDQ&#10;Vk41thZQfKzvFsBClFbJ1lkU8IMBlvn1VSZT5Qa7x+Mh1oxCbEilAB1jl3IeKo1Ghonr0NLty3kj&#10;I0lfc+XlQOGm5bMkeeRGNpY+aNnhq8bq+9AbAZ+b1brY93p3CtuwXZ0GX7y/lULc3owvz8AijvHP&#10;DBd8QoecmErXWxVYS3o2vSergPmc5sWQPC0egJW/G55n/H+F/AwAAP//AwBQSwECLQAUAAYACAAA&#10;ACEAtoM4kv4AAADhAQAAEwAAAAAAAAAAAAAAAAAAAAAAW0NvbnRlbnRfVHlwZXNdLnhtbFBLAQIt&#10;ABQABgAIAAAAIQA4/SH/1gAAAJQBAAALAAAAAAAAAAAAAAAAAC8BAABfcmVscy8ucmVsc1BLAQIt&#10;ABQABgAIAAAAIQDbZ8U0HQIAAEEEAAAOAAAAAAAAAAAAAAAAAC4CAABkcnMvZTJvRG9jLnhtbFBL&#10;AQItABQABgAIAAAAIQAnmr214AAAAAoBAAAPAAAAAAAAAAAAAAAAAHcEAABkcnMvZG93bnJldi54&#10;bWxQSwUGAAAAAAQABADzAAAAhAUAAAAA&#10;" strokeweight=".16475mm">
                <w10:wrap type="topAndBottom" anchorx="page"/>
              </v:line>
            </w:pict>
          </mc:Fallback>
        </mc:AlternateContent>
      </w:r>
    </w:p>
    <w:p w:rsidR="001435FE" w:rsidRDefault="002F003E">
      <w:pPr>
        <w:tabs>
          <w:tab w:val="left" w:pos="8993"/>
        </w:tabs>
        <w:spacing w:line="227" w:lineRule="exact"/>
        <w:ind w:left="141"/>
        <w:rPr>
          <w:rFonts w:ascii="Calibri"/>
          <w:sz w:val="19"/>
        </w:rPr>
      </w:pPr>
      <w:r>
        <w:rPr>
          <w:rFonts w:ascii="Calibri"/>
          <w:w w:val="105"/>
          <w:sz w:val="15"/>
        </w:rPr>
        <w:t>OCTOBER2016</w:t>
      </w:r>
      <w:r>
        <w:rPr>
          <w:rFonts w:ascii="Calibri"/>
          <w:w w:val="105"/>
          <w:sz w:val="15"/>
        </w:rPr>
        <w:tab/>
      </w:r>
      <w:r>
        <w:rPr>
          <w:rFonts w:ascii="Calibri"/>
          <w:w w:val="105"/>
          <w:sz w:val="19"/>
        </w:rPr>
        <w:t>Page</w:t>
      </w:r>
      <w:r>
        <w:rPr>
          <w:rFonts w:ascii="Calibri"/>
          <w:spacing w:val="-5"/>
          <w:w w:val="105"/>
          <w:sz w:val="19"/>
        </w:rPr>
        <w:t xml:space="preserve"> </w:t>
      </w:r>
      <w:r>
        <w:rPr>
          <w:rFonts w:ascii="Calibri"/>
          <w:w w:val="105"/>
          <w:sz w:val="19"/>
        </w:rPr>
        <w:t>1</w:t>
      </w:r>
    </w:p>
    <w:p w:rsidR="001435FE" w:rsidRDefault="001435FE">
      <w:pPr>
        <w:spacing w:line="227" w:lineRule="exact"/>
        <w:rPr>
          <w:rFonts w:ascii="Calibri"/>
          <w:sz w:val="19"/>
        </w:rPr>
        <w:sectPr w:rsidR="001435FE">
          <w:type w:val="continuous"/>
          <w:pgSz w:w="11910" w:h="16840"/>
          <w:pgMar w:top="1580" w:right="1020" w:bottom="280" w:left="1100" w:header="720" w:footer="720" w:gutter="0"/>
          <w:cols w:space="720"/>
        </w:sectPr>
      </w:pPr>
    </w:p>
    <w:p w:rsidR="001435FE" w:rsidRDefault="001435FE">
      <w:pPr>
        <w:pStyle w:val="BodyText"/>
        <w:spacing w:before="7"/>
        <w:ind w:left="0"/>
        <w:rPr>
          <w:rFonts w:ascii="Calibri"/>
          <w:sz w:val="9"/>
        </w:rPr>
      </w:pPr>
    </w:p>
    <w:p w:rsidR="001435FE" w:rsidRDefault="002F003E">
      <w:pPr>
        <w:pStyle w:val="ListParagraph"/>
        <w:numPr>
          <w:ilvl w:val="2"/>
          <w:numId w:val="1"/>
        </w:numPr>
        <w:tabs>
          <w:tab w:val="left" w:pos="1333"/>
        </w:tabs>
        <w:spacing w:before="95"/>
        <w:ind w:hanging="490"/>
        <w:rPr>
          <w:sz w:val="19"/>
        </w:rPr>
      </w:pPr>
      <w:r>
        <w:rPr>
          <w:sz w:val="19"/>
        </w:rPr>
        <w:t>the use of funds not yet allocated;</w:t>
      </w:r>
      <w:r>
        <w:rPr>
          <w:spacing w:val="13"/>
          <w:sz w:val="19"/>
        </w:rPr>
        <w:t xml:space="preserve"> </w:t>
      </w:r>
      <w:r>
        <w:rPr>
          <w:sz w:val="19"/>
        </w:rPr>
        <w:t>and</w:t>
      </w:r>
    </w:p>
    <w:p w:rsidR="001435FE" w:rsidRDefault="002F003E">
      <w:pPr>
        <w:pStyle w:val="ListParagraph"/>
        <w:numPr>
          <w:ilvl w:val="2"/>
          <w:numId w:val="1"/>
        </w:numPr>
        <w:tabs>
          <w:tab w:val="left" w:pos="1333"/>
        </w:tabs>
        <w:spacing w:before="65"/>
        <w:ind w:hanging="490"/>
        <w:rPr>
          <w:sz w:val="19"/>
        </w:rPr>
      </w:pPr>
      <w:r>
        <w:rPr>
          <w:sz w:val="19"/>
        </w:rPr>
        <w:t>the adequacy of, and output from, the issuer’s internal processes to satisfy the</w:t>
      </w:r>
      <w:r>
        <w:rPr>
          <w:spacing w:val="43"/>
          <w:sz w:val="19"/>
        </w:rPr>
        <w:t xml:space="preserve"> </w:t>
      </w:r>
      <w:r>
        <w:rPr>
          <w:sz w:val="19"/>
        </w:rPr>
        <w:t>Standard.</w:t>
      </w:r>
    </w:p>
    <w:p w:rsidR="001435FE" w:rsidRDefault="002F003E">
      <w:pPr>
        <w:pStyle w:val="ListParagraph"/>
        <w:numPr>
          <w:ilvl w:val="1"/>
          <w:numId w:val="1"/>
        </w:numPr>
        <w:tabs>
          <w:tab w:val="left" w:pos="843"/>
        </w:tabs>
        <w:spacing w:line="247" w:lineRule="auto"/>
        <w:ind w:right="193" w:hanging="420"/>
        <w:rPr>
          <w:sz w:val="19"/>
        </w:rPr>
      </w:pPr>
      <w:r>
        <w:rPr>
          <w:sz w:val="19"/>
        </w:rPr>
        <w:t>Applicant shall use industry accepted standards for undertaking assurance work, including but not limited to the Guidance for Verifiers document published on CBI’s website or otherwise provided to Applicant. Applicant   shall include an assurance statement in all reports prepared pursuant to Section 3.2 based on the assessment and assurance activities undertaken by Applicant during the verification</w:t>
      </w:r>
      <w:r>
        <w:rPr>
          <w:spacing w:val="18"/>
          <w:sz w:val="19"/>
        </w:rPr>
        <w:t xml:space="preserve"> </w:t>
      </w:r>
      <w:r>
        <w:rPr>
          <w:sz w:val="19"/>
        </w:rPr>
        <w:t>process.</w:t>
      </w:r>
    </w:p>
    <w:p w:rsidR="001435FE" w:rsidRDefault="002F003E">
      <w:pPr>
        <w:pStyle w:val="ListParagraph"/>
        <w:numPr>
          <w:ilvl w:val="1"/>
          <w:numId w:val="1"/>
        </w:numPr>
        <w:tabs>
          <w:tab w:val="left" w:pos="843"/>
        </w:tabs>
        <w:spacing w:before="52" w:line="247" w:lineRule="auto"/>
        <w:ind w:right="308" w:hanging="420"/>
        <w:rPr>
          <w:sz w:val="19"/>
        </w:rPr>
      </w:pPr>
      <w:r>
        <w:rPr>
          <w:sz w:val="19"/>
        </w:rPr>
        <w:t xml:space="preserve">Applicant shall participate in training webinars provided by CBI, and, when provided in a suitable location, </w:t>
      </w:r>
      <w:r>
        <w:rPr>
          <w:spacing w:val="2"/>
          <w:sz w:val="19"/>
        </w:rPr>
        <w:t xml:space="preserve">in- </w:t>
      </w:r>
      <w:r>
        <w:rPr>
          <w:sz w:val="19"/>
        </w:rPr>
        <w:t>person training sessions and regional calibration</w:t>
      </w:r>
      <w:r>
        <w:rPr>
          <w:spacing w:val="13"/>
          <w:sz w:val="19"/>
        </w:rPr>
        <w:t xml:space="preserve"> </w:t>
      </w:r>
      <w:r>
        <w:rPr>
          <w:sz w:val="19"/>
        </w:rPr>
        <w:t>workshops.</w:t>
      </w:r>
    </w:p>
    <w:p w:rsidR="001435FE" w:rsidRDefault="002F003E">
      <w:pPr>
        <w:pStyle w:val="ListParagraph"/>
        <w:numPr>
          <w:ilvl w:val="1"/>
          <w:numId w:val="1"/>
        </w:numPr>
        <w:tabs>
          <w:tab w:val="left" w:pos="843"/>
        </w:tabs>
        <w:spacing w:before="57" w:line="247" w:lineRule="auto"/>
        <w:ind w:right="169" w:hanging="420"/>
        <w:rPr>
          <w:sz w:val="19"/>
        </w:rPr>
      </w:pPr>
      <w:r>
        <w:rPr>
          <w:sz w:val="19"/>
        </w:rPr>
        <w:t>Applicant and its clients shall not use any CBI marks or symbols in any misleading manner or in any manner not approved by</w:t>
      </w:r>
      <w:r>
        <w:rPr>
          <w:spacing w:val="-1"/>
          <w:sz w:val="19"/>
        </w:rPr>
        <w:t xml:space="preserve"> </w:t>
      </w:r>
      <w:r>
        <w:rPr>
          <w:sz w:val="19"/>
        </w:rPr>
        <w:t>CBI.</w:t>
      </w:r>
    </w:p>
    <w:p w:rsidR="001435FE" w:rsidRDefault="002F003E">
      <w:pPr>
        <w:pStyle w:val="ListParagraph"/>
        <w:numPr>
          <w:ilvl w:val="1"/>
          <w:numId w:val="1"/>
        </w:numPr>
        <w:tabs>
          <w:tab w:val="left" w:pos="843"/>
        </w:tabs>
        <w:spacing w:before="56"/>
        <w:ind w:left="842" w:hanging="350"/>
        <w:rPr>
          <w:sz w:val="19"/>
        </w:rPr>
      </w:pPr>
      <w:r>
        <w:rPr>
          <w:sz w:val="19"/>
        </w:rPr>
        <w:t>Applicant</w:t>
      </w:r>
      <w:r>
        <w:rPr>
          <w:spacing w:val="3"/>
          <w:sz w:val="19"/>
        </w:rPr>
        <w:t xml:space="preserve"> </w:t>
      </w:r>
      <w:r>
        <w:rPr>
          <w:sz w:val="19"/>
        </w:rPr>
        <w:t>shall</w:t>
      </w:r>
      <w:r>
        <w:rPr>
          <w:spacing w:val="3"/>
          <w:sz w:val="19"/>
        </w:rPr>
        <w:t xml:space="preserve"> </w:t>
      </w:r>
      <w:r>
        <w:rPr>
          <w:sz w:val="19"/>
        </w:rPr>
        <w:t>procure</w:t>
      </w:r>
      <w:r>
        <w:rPr>
          <w:spacing w:val="3"/>
          <w:sz w:val="19"/>
        </w:rPr>
        <w:t xml:space="preserve"> </w:t>
      </w:r>
      <w:r>
        <w:rPr>
          <w:sz w:val="19"/>
        </w:rPr>
        <w:t>and</w:t>
      </w:r>
      <w:r>
        <w:rPr>
          <w:spacing w:val="7"/>
          <w:sz w:val="19"/>
        </w:rPr>
        <w:t xml:space="preserve"> </w:t>
      </w:r>
      <w:r>
        <w:rPr>
          <w:sz w:val="19"/>
        </w:rPr>
        <w:t>maintain</w:t>
      </w:r>
      <w:r>
        <w:rPr>
          <w:spacing w:val="2"/>
          <w:sz w:val="19"/>
        </w:rPr>
        <w:t xml:space="preserve"> </w:t>
      </w:r>
      <w:r>
        <w:rPr>
          <w:sz w:val="19"/>
        </w:rPr>
        <w:t>an</w:t>
      </w:r>
      <w:r>
        <w:rPr>
          <w:spacing w:val="2"/>
          <w:sz w:val="19"/>
        </w:rPr>
        <w:t xml:space="preserve"> </w:t>
      </w:r>
      <w:r>
        <w:rPr>
          <w:sz w:val="19"/>
        </w:rPr>
        <w:t>insurance</w:t>
      </w:r>
      <w:r>
        <w:rPr>
          <w:spacing w:val="3"/>
          <w:sz w:val="19"/>
        </w:rPr>
        <w:t xml:space="preserve"> </w:t>
      </w:r>
      <w:r>
        <w:rPr>
          <w:sz w:val="19"/>
        </w:rPr>
        <w:t>policy</w:t>
      </w:r>
      <w:r>
        <w:rPr>
          <w:spacing w:val="8"/>
          <w:sz w:val="19"/>
        </w:rPr>
        <w:t xml:space="preserve"> </w:t>
      </w:r>
      <w:r>
        <w:rPr>
          <w:sz w:val="19"/>
        </w:rPr>
        <w:t>satisfying</w:t>
      </w:r>
      <w:r>
        <w:rPr>
          <w:spacing w:val="2"/>
          <w:sz w:val="19"/>
        </w:rPr>
        <w:t xml:space="preserve"> </w:t>
      </w:r>
      <w:r>
        <w:rPr>
          <w:sz w:val="19"/>
        </w:rPr>
        <w:t>the</w:t>
      </w:r>
      <w:r>
        <w:rPr>
          <w:spacing w:val="3"/>
          <w:sz w:val="19"/>
        </w:rPr>
        <w:t xml:space="preserve"> </w:t>
      </w:r>
      <w:r>
        <w:rPr>
          <w:sz w:val="19"/>
        </w:rPr>
        <w:t>requirements</w:t>
      </w:r>
      <w:r>
        <w:rPr>
          <w:spacing w:val="2"/>
          <w:sz w:val="19"/>
        </w:rPr>
        <w:t xml:space="preserve"> </w:t>
      </w:r>
      <w:r>
        <w:rPr>
          <w:sz w:val="19"/>
        </w:rPr>
        <w:t>of</w:t>
      </w:r>
      <w:r>
        <w:rPr>
          <w:spacing w:val="1"/>
          <w:sz w:val="19"/>
        </w:rPr>
        <w:t xml:space="preserve"> </w:t>
      </w:r>
      <w:r>
        <w:rPr>
          <w:sz w:val="19"/>
        </w:rPr>
        <w:t>the</w:t>
      </w:r>
      <w:r>
        <w:rPr>
          <w:spacing w:val="6"/>
          <w:sz w:val="19"/>
        </w:rPr>
        <w:t xml:space="preserve"> </w:t>
      </w:r>
      <w:r>
        <w:rPr>
          <w:sz w:val="19"/>
        </w:rPr>
        <w:t>Framework.</w:t>
      </w:r>
    </w:p>
    <w:p w:rsidR="001435FE" w:rsidRDefault="002F003E">
      <w:pPr>
        <w:pStyle w:val="ListParagraph"/>
        <w:numPr>
          <w:ilvl w:val="1"/>
          <w:numId w:val="1"/>
        </w:numPr>
        <w:tabs>
          <w:tab w:val="left" w:pos="843"/>
        </w:tabs>
        <w:spacing w:line="244" w:lineRule="auto"/>
        <w:ind w:right="903" w:hanging="420"/>
        <w:rPr>
          <w:sz w:val="19"/>
        </w:rPr>
      </w:pPr>
      <w:r>
        <w:rPr>
          <w:sz w:val="19"/>
        </w:rPr>
        <w:t xml:space="preserve">Applicant shall otherwise review, remain familiar with and comply with the entirety of </w:t>
      </w:r>
      <w:r>
        <w:rPr>
          <w:spacing w:val="1"/>
          <w:sz w:val="19"/>
        </w:rPr>
        <w:t xml:space="preserve">the </w:t>
      </w:r>
      <w:r>
        <w:rPr>
          <w:sz w:val="19"/>
        </w:rPr>
        <w:t>Framework, including any updates to the Framework provided by CBI to</w:t>
      </w:r>
      <w:r>
        <w:rPr>
          <w:spacing w:val="22"/>
          <w:sz w:val="19"/>
        </w:rPr>
        <w:t xml:space="preserve"> </w:t>
      </w:r>
      <w:r>
        <w:rPr>
          <w:sz w:val="19"/>
        </w:rPr>
        <w:t>Applicant.</w:t>
      </w:r>
    </w:p>
    <w:p w:rsidR="001435FE" w:rsidRDefault="002F003E">
      <w:pPr>
        <w:pStyle w:val="Heading1"/>
        <w:numPr>
          <w:ilvl w:val="0"/>
          <w:numId w:val="1"/>
        </w:numPr>
        <w:tabs>
          <w:tab w:val="left" w:pos="492"/>
          <w:tab w:val="left" w:pos="493"/>
        </w:tabs>
        <w:spacing w:before="64"/>
      </w:pPr>
      <w:r>
        <w:t>Requirements for Approval as Approved</w:t>
      </w:r>
      <w:r>
        <w:rPr>
          <w:spacing w:val="5"/>
        </w:rPr>
        <w:t xml:space="preserve"> </w:t>
      </w:r>
      <w:r>
        <w:t>Verifier</w:t>
      </w:r>
    </w:p>
    <w:p w:rsidR="001435FE" w:rsidRDefault="002F003E">
      <w:pPr>
        <w:pStyle w:val="ListParagraph"/>
        <w:numPr>
          <w:ilvl w:val="1"/>
          <w:numId w:val="1"/>
        </w:numPr>
        <w:tabs>
          <w:tab w:val="left" w:pos="844"/>
        </w:tabs>
        <w:spacing w:before="77" w:line="220" w:lineRule="auto"/>
        <w:ind w:right="1969" w:hanging="420"/>
        <w:rPr>
          <w:sz w:val="19"/>
        </w:rPr>
      </w:pPr>
      <w:r>
        <w:rPr>
          <w:sz w:val="19"/>
        </w:rPr>
        <w:t>Applicant hereby agrees to remain subject to by CBI for the term of this Agreement. Such assessments shall include each of the</w:t>
      </w:r>
      <w:r>
        <w:rPr>
          <w:spacing w:val="6"/>
          <w:sz w:val="19"/>
        </w:rPr>
        <w:t xml:space="preserve"> </w:t>
      </w:r>
      <w:r>
        <w:rPr>
          <w:sz w:val="19"/>
        </w:rPr>
        <w:t>following:</w:t>
      </w:r>
    </w:p>
    <w:p w:rsidR="001435FE" w:rsidRDefault="002F003E">
      <w:pPr>
        <w:pStyle w:val="ListParagraph"/>
        <w:numPr>
          <w:ilvl w:val="2"/>
          <w:numId w:val="1"/>
        </w:numPr>
        <w:tabs>
          <w:tab w:val="left" w:pos="1333"/>
        </w:tabs>
        <w:spacing w:before="66"/>
        <w:ind w:hanging="490"/>
        <w:rPr>
          <w:sz w:val="19"/>
        </w:rPr>
      </w:pPr>
      <w:r>
        <w:rPr>
          <w:sz w:val="19"/>
        </w:rPr>
        <w:t>Applicant’s level of competence and</w:t>
      </w:r>
      <w:r>
        <w:rPr>
          <w:spacing w:val="8"/>
          <w:sz w:val="19"/>
        </w:rPr>
        <w:t xml:space="preserve"> </w:t>
      </w:r>
      <w:r>
        <w:rPr>
          <w:sz w:val="19"/>
        </w:rPr>
        <w:t>experience;</w:t>
      </w:r>
    </w:p>
    <w:p w:rsidR="001435FE" w:rsidRDefault="002F003E">
      <w:pPr>
        <w:pStyle w:val="ListParagraph"/>
        <w:numPr>
          <w:ilvl w:val="2"/>
          <w:numId w:val="1"/>
        </w:numPr>
        <w:tabs>
          <w:tab w:val="left" w:pos="1333"/>
        </w:tabs>
        <w:spacing w:before="63"/>
        <w:ind w:hanging="490"/>
        <w:rPr>
          <w:sz w:val="19"/>
        </w:rPr>
      </w:pPr>
      <w:r>
        <w:rPr>
          <w:sz w:val="19"/>
        </w:rPr>
        <w:t>Applicant’s participation in regular training</w:t>
      </w:r>
      <w:r>
        <w:rPr>
          <w:spacing w:val="6"/>
          <w:sz w:val="19"/>
        </w:rPr>
        <w:t xml:space="preserve"> </w:t>
      </w:r>
      <w:r>
        <w:rPr>
          <w:sz w:val="19"/>
        </w:rPr>
        <w:t>sessions;</w:t>
      </w:r>
    </w:p>
    <w:p w:rsidR="001435FE" w:rsidRDefault="002F003E">
      <w:pPr>
        <w:pStyle w:val="ListParagraph"/>
        <w:numPr>
          <w:ilvl w:val="2"/>
          <w:numId w:val="1"/>
        </w:numPr>
        <w:tabs>
          <w:tab w:val="left" w:pos="1333"/>
        </w:tabs>
        <w:ind w:hanging="490"/>
        <w:rPr>
          <w:sz w:val="19"/>
        </w:rPr>
      </w:pPr>
      <w:r>
        <w:rPr>
          <w:sz w:val="19"/>
        </w:rPr>
        <w:t>Applicant’s adherence to the oversight regime detailed in Section 5</w:t>
      </w:r>
      <w:r>
        <w:rPr>
          <w:spacing w:val="22"/>
          <w:sz w:val="19"/>
        </w:rPr>
        <w:t xml:space="preserve"> </w:t>
      </w:r>
      <w:r>
        <w:rPr>
          <w:sz w:val="19"/>
        </w:rPr>
        <w:t>below;</w:t>
      </w:r>
    </w:p>
    <w:p w:rsidR="001435FE" w:rsidRDefault="002F003E">
      <w:pPr>
        <w:pStyle w:val="ListParagraph"/>
        <w:numPr>
          <w:ilvl w:val="2"/>
          <w:numId w:val="1"/>
        </w:numPr>
        <w:tabs>
          <w:tab w:val="left" w:pos="1333"/>
        </w:tabs>
        <w:spacing w:before="63" w:line="309" w:lineRule="auto"/>
        <w:ind w:right="675" w:hanging="490"/>
        <w:rPr>
          <w:sz w:val="19"/>
        </w:rPr>
      </w:pPr>
      <w:r>
        <w:rPr>
          <w:sz w:val="19"/>
        </w:rPr>
        <w:t>Applicant’s maintenance of appropriate professional indemnity and liability insurance to cover their verification activities under the Standard;</w:t>
      </w:r>
      <w:r>
        <w:rPr>
          <w:spacing w:val="6"/>
          <w:sz w:val="19"/>
        </w:rPr>
        <w:t xml:space="preserve"> </w:t>
      </w:r>
      <w:r>
        <w:rPr>
          <w:sz w:val="19"/>
        </w:rPr>
        <w:t>and</w:t>
      </w:r>
    </w:p>
    <w:p w:rsidR="001435FE" w:rsidRDefault="002F003E">
      <w:pPr>
        <w:pStyle w:val="ListParagraph"/>
        <w:numPr>
          <w:ilvl w:val="2"/>
          <w:numId w:val="1"/>
        </w:numPr>
        <w:tabs>
          <w:tab w:val="left" w:pos="1333"/>
        </w:tabs>
        <w:spacing w:before="2"/>
        <w:ind w:hanging="490"/>
        <w:rPr>
          <w:sz w:val="19"/>
        </w:rPr>
      </w:pPr>
      <w:r>
        <w:rPr>
          <w:sz w:val="19"/>
        </w:rPr>
        <w:t>Applicant’s compliance with its obligations under this</w:t>
      </w:r>
      <w:r>
        <w:rPr>
          <w:spacing w:val="15"/>
          <w:sz w:val="19"/>
        </w:rPr>
        <w:t xml:space="preserve"> </w:t>
      </w:r>
      <w:r>
        <w:rPr>
          <w:sz w:val="19"/>
        </w:rPr>
        <w:t>Agreement;</w:t>
      </w:r>
    </w:p>
    <w:p w:rsidR="001435FE" w:rsidRDefault="002F003E">
      <w:pPr>
        <w:pStyle w:val="ListParagraph"/>
        <w:numPr>
          <w:ilvl w:val="1"/>
          <w:numId w:val="1"/>
        </w:numPr>
        <w:tabs>
          <w:tab w:val="left" w:pos="843"/>
        </w:tabs>
        <w:spacing w:before="26" w:line="244" w:lineRule="auto"/>
        <w:ind w:right="609" w:hanging="420"/>
        <w:rPr>
          <w:sz w:val="19"/>
        </w:rPr>
      </w:pPr>
      <w:r>
        <w:rPr>
          <w:sz w:val="19"/>
        </w:rPr>
        <w:t>CBI maintains the right to revoke Applicant’s Approval should CBI determine, in their sole discretion, that Applicant has failed to meet the standards assessed in Section</w:t>
      </w:r>
      <w:r>
        <w:rPr>
          <w:spacing w:val="21"/>
          <w:sz w:val="19"/>
        </w:rPr>
        <w:t xml:space="preserve"> </w:t>
      </w:r>
      <w:r>
        <w:rPr>
          <w:sz w:val="19"/>
        </w:rPr>
        <w:t>4.1.</w:t>
      </w:r>
    </w:p>
    <w:p w:rsidR="001435FE" w:rsidRDefault="002F003E">
      <w:pPr>
        <w:pStyle w:val="Heading1"/>
        <w:numPr>
          <w:ilvl w:val="0"/>
          <w:numId w:val="1"/>
        </w:numPr>
        <w:tabs>
          <w:tab w:val="left" w:pos="492"/>
          <w:tab w:val="left" w:pos="493"/>
        </w:tabs>
        <w:spacing w:before="64"/>
      </w:pPr>
      <w:r>
        <w:t>CBI Oversight Regime</w:t>
      </w:r>
    </w:p>
    <w:p w:rsidR="001435FE" w:rsidRDefault="002F003E">
      <w:pPr>
        <w:pStyle w:val="ListParagraph"/>
        <w:numPr>
          <w:ilvl w:val="1"/>
          <w:numId w:val="1"/>
        </w:numPr>
        <w:tabs>
          <w:tab w:val="left" w:pos="843"/>
        </w:tabs>
        <w:spacing w:before="72" w:line="223" w:lineRule="auto"/>
        <w:ind w:right="488" w:hanging="420"/>
        <w:rPr>
          <w:sz w:val="19"/>
        </w:rPr>
      </w:pPr>
      <w:r>
        <w:rPr>
          <w:sz w:val="19"/>
        </w:rPr>
        <w:t>Applicant hereby agrees to remain subject to ongoing oversight by CBI for the term of this Agreement. Such oversight shall include each of the</w:t>
      </w:r>
      <w:r>
        <w:rPr>
          <w:spacing w:val="7"/>
          <w:sz w:val="19"/>
        </w:rPr>
        <w:t xml:space="preserve"> </w:t>
      </w:r>
      <w:r>
        <w:rPr>
          <w:sz w:val="19"/>
        </w:rPr>
        <w:t>following:</w:t>
      </w:r>
    </w:p>
    <w:p w:rsidR="001435FE" w:rsidRDefault="002F003E">
      <w:pPr>
        <w:pStyle w:val="ListParagraph"/>
        <w:numPr>
          <w:ilvl w:val="2"/>
          <w:numId w:val="1"/>
        </w:numPr>
        <w:tabs>
          <w:tab w:val="left" w:pos="1333"/>
        </w:tabs>
        <w:spacing w:before="67" w:line="307" w:lineRule="auto"/>
        <w:ind w:right="346" w:hanging="490"/>
        <w:rPr>
          <w:sz w:val="19"/>
        </w:rPr>
      </w:pPr>
      <w:r>
        <w:rPr>
          <w:sz w:val="19"/>
        </w:rPr>
        <w:t>review of all verifier reports prepared by Applicant submitted to the Climate Bonds Standard Secretariat by</w:t>
      </w:r>
      <w:r>
        <w:rPr>
          <w:spacing w:val="-3"/>
          <w:sz w:val="19"/>
        </w:rPr>
        <w:t xml:space="preserve"> </w:t>
      </w:r>
      <w:r>
        <w:rPr>
          <w:sz w:val="19"/>
        </w:rPr>
        <w:t>issuers;</w:t>
      </w:r>
    </w:p>
    <w:p w:rsidR="001435FE" w:rsidRDefault="002F003E">
      <w:pPr>
        <w:pStyle w:val="ListParagraph"/>
        <w:numPr>
          <w:ilvl w:val="2"/>
          <w:numId w:val="1"/>
        </w:numPr>
        <w:tabs>
          <w:tab w:val="left" w:pos="1333"/>
        </w:tabs>
        <w:spacing w:before="1" w:line="309" w:lineRule="auto"/>
        <w:ind w:right="692" w:hanging="490"/>
        <w:rPr>
          <w:sz w:val="19"/>
        </w:rPr>
      </w:pPr>
      <w:r>
        <w:rPr>
          <w:sz w:val="19"/>
        </w:rPr>
        <w:t>detailed monitoring of the first three (3) to five (5) engagements undertaken by Approved Verifiers, including</w:t>
      </w:r>
      <w:r>
        <w:rPr>
          <w:spacing w:val="5"/>
          <w:sz w:val="19"/>
        </w:rPr>
        <w:t xml:space="preserve"> </w:t>
      </w:r>
      <w:r>
        <w:rPr>
          <w:sz w:val="19"/>
        </w:rPr>
        <w:t>review</w:t>
      </w:r>
      <w:r>
        <w:rPr>
          <w:spacing w:val="3"/>
          <w:sz w:val="19"/>
        </w:rPr>
        <w:t xml:space="preserve"> </w:t>
      </w:r>
      <w:r>
        <w:rPr>
          <w:sz w:val="19"/>
        </w:rPr>
        <w:t>of</w:t>
      </w:r>
      <w:r>
        <w:rPr>
          <w:spacing w:val="7"/>
          <w:sz w:val="19"/>
        </w:rPr>
        <w:t xml:space="preserve"> </w:t>
      </w:r>
      <w:r>
        <w:rPr>
          <w:sz w:val="19"/>
        </w:rPr>
        <w:t>work</w:t>
      </w:r>
      <w:r>
        <w:rPr>
          <w:spacing w:val="5"/>
          <w:sz w:val="19"/>
        </w:rPr>
        <w:t xml:space="preserve"> </w:t>
      </w:r>
      <w:r>
        <w:rPr>
          <w:sz w:val="19"/>
        </w:rPr>
        <w:t>plans,</w:t>
      </w:r>
      <w:r>
        <w:rPr>
          <w:spacing w:val="6"/>
          <w:sz w:val="19"/>
        </w:rPr>
        <w:t xml:space="preserve"> </w:t>
      </w:r>
      <w:r>
        <w:rPr>
          <w:sz w:val="19"/>
        </w:rPr>
        <w:t>verification</w:t>
      </w:r>
      <w:r>
        <w:rPr>
          <w:spacing w:val="5"/>
          <w:sz w:val="19"/>
        </w:rPr>
        <w:t xml:space="preserve"> </w:t>
      </w:r>
      <w:r>
        <w:rPr>
          <w:sz w:val="19"/>
        </w:rPr>
        <w:t>teams,</w:t>
      </w:r>
      <w:r>
        <w:rPr>
          <w:spacing w:val="6"/>
          <w:sz w:val="19"/>
        </w:rPr>
        <w:t xml:space="preserve"> </w:t>
      </w:r>
      <w:r>
        <w:rPr>
          <w:sz w:val="19"/>
        </w:rPr>
        <w:t>risk</w:t>
      </w:r>
      <w:r>
        <w:rPr>
          <w:spacing w:val="5"/>
          <w:sz w:val="19"/>
        </w:rPr>
        <w:t xml:space="preserve"> </w:t>
      </w:r>
      <w:r>
        <w:rPr>
          <w:sz w:val="19"/>
        </w:rPr>
        <w:t>assessments,</w:t>
      </w:r>
      <w:r>
        <w:rPr>
          <w:spacing w:val="6"/>
          <w:sz w:val="19"/>
        </w:rPr>
        <w:t xml:space="preserve"> </w:t>
      </w:r>
      <w:r>
        <w:rPr>
          <w:sz w:val="19"/>
        </w:rPr>
        <w:t>draft</w:t>
      </w:r>
      <w:r>
        <w:rPr>
          <w:spacing w:val="6"/>
          <w:sz w:val="19"/>
        </w:rPr>
        <w:t xml:space="preserve"> </w:t>
      </w:r>
      <w:r>
        <w:rPr>
          <w:sz w:val="19"/>
        </w:rPr>
        <w:t>reports</w:t>
      </w:r>
      <w:r>
        <w:rPr>
          <w:spacing w:val="5"/>
          <w:sz w:val="19"/>
        </w:rPr>
        <w:t xml:space="preserve"> </w:t>
      </w:r>
      <w:r>
        <w:rPr>
          <w:sz w:val="19"/>
        </w:rPr>
        <w:t>and</w:t>
      </w:r>
      <w:r>
        <w:rPr>
          <w:spacing w:val="7"/>
          <w:sz w:val="19"/>
        </w:rPr>
        <w:t xml:space="preserve"> </w:t>
      </w:r>
      <w:r>
        <w:rPr>
          <w:sz w:val="19"/>
        </w:rPr>
        <w:t>findings;</w:t>
      </w:r>
    </w:p>
    <w:p w:rsidR="001435FE" w:rsidRDefault="002F003E">
      <w:pPr>
        <w:pStyle w:val="ListParagraph"/>
        <w:numPr>
          <w:ilvl w:val="2"/>
          <w:numId w:val="1"/>
        </w:numPr>
        <w:tabs>
          <w:tab w:val="left" w:pos="1333"/>
        </w:tabs>
        <w:spacing w:before="1"/>
        <w:ind w:hanging="490"/>
        <w:rPr>
          <w:sz w:val="19"/>
        </w:rPr>
      </w:pPr>
      <w:r>
        <w:rPr>
          <w:sz w:val="19"/>
        </w:rPr>
        <w:t>interviews with bond issuers on the performance of the Approved</w:t>
      </w:r>
      <w:r>
        <w:rPr>
          <w:spacing w:val="23"/>
          <w:sz w:val="19"/>
        </w:rPr>
        <w:t xml:space="preserve"> </w:t>
      </w:r>
      <w:r>
        <w:rPr>
          <w:sz w:val="19"/>
        </w:rPr>
        <w:t>Verifier;</w:t>
      </w:r>
    </w:p>
    <w:p w:rsidR="001435FE" w:rsidRDefault="002F003E">
      <w:pPr>
        <w:pStyle w:val="ListParagraph"/>
        <w:numPr>
          <w:ilvl w:val="2"/>
          <w:numId w:val="1"/>
        </w:numPr>
        <w:tabs>
          <w:tab w:val="left" w:pos="1333"/>
        </w:tabs>
        <w:ind w:hanging="490"/>
        <w:rPr>
          <w:sz w:val="19"/>
        </w:rPr>
      </w:pPr>
      <w:r>
        <w:rPr>
          <w:sz w:val="19"/>
        </w:rPr>
        <w:t>spot checks on verifier working documents, evidence and assurance</w:t>
      </w:r>
      <w:r>
        <w:rPr>
          <w:spacing w:val="25"/>
          <w:sz w:val="19"/>
        </w:rPr>
        <w:t xml:space="preserve"> </w:t>
      </w:r>
      <w:r>
        <w:rPr>
          <w:sz w:val="19"/>
        </w:rPr>
        <w:t>procedures;</w:t>
      </w:r>
    </w:p>
    <w:p w:rsidR="001435FE" w:rsidRDefault="002F003E">
      <w:pPr>
        <w:pStyle w:val="ListParagraph"/>
        <w:numPr>
          <w:ilvl w:val="2"/>
          <w:numId w:val="1"/>
        </w:numPr>
        <w:tabs>
          <w:tab w:val="left" w:pos="1333"/>
        </w:tabs>
        <w:spacing w:before="65"/>
        <w:ind w:hanging="490"/>
        <w:rPr>
          <w:sz w:val="19"/>
        </w:rPr>
      </w:pPr>
      <w:r>
        <w:rPr>
          <w:sz w:val="19"/>
        </w:rPr>
        <w:t>on-site appraisals to review performance of verifiers in the field;</w:t>
      </w:r>
      <w:r>
        <w:rPr>
          <w:spacing w:val="17"/>
          <w:sz w:val="19"/>
        </w:rPr>
        <w:t xml:space="preserve"> </w:t>
      </w:r>
      <w:r>
        <w:rPr>
          <w:sz w:val="19"/>
        </w:rPr>
        <w:t>and</w:t>
      </w:r>
    </w:p>
    <w:p w:rsidR="001435FE" w:rsidRDefault="002F003E">
      <w:pPr>
        <w:pStyle w:val="ListParagraph"/>
        <w:numPr>
          <w:ilvl w:val="2"/>
          <w:numId w:val="1"/>
        </w:numPr>
        <w:tabs>
          <w:tab w:val="left" w:pos="1333"/>
        </w:tabs>
        <w:spacing w:before="136" w:line="141" w:lineRule="auto"/>
        <w:ind w:right="290" w:hanging="490"/>
        <w:rPr>
          <w:sz w:val="19"/>
        </w:rPr>
      </w:pPr>
      <w:r>
        <w:rPr>
          <w:sz w:val="19"/>
        </w:rPr>
        <w:t>annual review of verifier competence and performance, for consideration by the Climate Bonds Standard Board.</w:t>
      </w:r>
    </w:p>
    <w:p w:rsidR="001435FE" w:rsidRDefault="002F003E">
      <w:pPr>
        <w:pStyle w:val="Heading1"/>
        <w:numPr>
          <w:ilvl w:val="0"/>
          <w:numId w:val="1"/>
        </w:numPr>
        <w:tabs>
          <w:tab w:val="left" w:pos="492"/>
          <w:tab w:val="left" w:pos="493"/>
        </w:tabs>
        <w:spacing w:before="85"/>
      </w:pPr>
      <w:r>
        <w:t>Liability and</w:t>
      </w:r>
      <w:r>
        <w:rPr>
          <w:spacing w:val="1"/>
        </w:rPr>
        <w:t xml:space="preserve"> </w:t>
      </w:r>
      <w:r>
        <w:t>Indemnity</w:t>
      </w:r>
    </w:p>
    <w:p w:rsidR="001435FE" w:rsidRDefault="002F003E">
      <w:pPr>
        <w:pStyle w:val="ListParagraph"/>
        <w:numPr>
          <w:ilvl w:val="1"/>
          <w:numId w:val="1"/>
        </w:numPr>
        <w:tabs>
          <w:tab w:val="left" w:pos="843"/>
        </w:tabs>
        <w:spacing w:before="60" w:line="247" w:lineRule="auto"/>
        <w:ind w:right="811" w:hanging="420"/>
        <w:rPr>
          <w:sz w:val="19"/>
        </w:rPr>
      </w:pPr>
      <w:r>
        <w:rPr>
          <w:sz w:val="19"/>
        </w:rPr>
        <w:t>To the extent permitted by law and subject to the limitations expressly provided for in this Section 6, the Applicant agrees to indemnify, or otherwise to hold harmless, CBI, its Board members, employees and Advisory Board (</w:t>
      </w:r>
      <w:r>
        <w:rPr>
          <w:b/>
          <w:sz w:val="19"/>
        </w:rPr>
        <w:t>Covered Persons</w:t>
      </w:r>
      <w:r>
        <w:rPr>
          <w:sz w:val="19"/>
        </w:rPr>
        <w:t>) from any damages, liabilities, judgments, charges,</w:t>
      </w:r>
      <w:r>
        <w:rPr>
          <w:spacing w:val="3"/>
          <w:sz w:val="19"/>
        </w:rPr>
        <w:t xml:space="preserve"> </w:t>
      </w:r>
      <w:r>
        <w:rPr>
          <w:sz w:val="19"/>
        </w:rPr>
        <w:t>expenses</w:t>
      </w:r>
    </w:p>
    <w:p w:rsidR="001435FE" w:rsidRDefault="002F003E">
      <w:pPr>
        <w:pStyle w:val="BodyText"/>
        <w:spacing w:before="0" w:line="196" w:lineRule="exact"/>
      </w:pPr>
      <w:r>
        <w:t>(including reasonable attorney’s fees) and claims caused by the Applicant in connection with any breach of this</w:t>
      </w:r>
    </w:p>
    <w:p w:rsidR="001435FE" w:rsidRDefault="002F003E">
      <w:pPr>
        <w:spacing w:before="27"/>
        <w:ind w:left="912"/>
        <w:rPr>
          <w:sz w:val="19"/>
        </w:rPr>
      </w:pPr>
      <w:r>
        <w:rPr>
          <w:sz w:val="19"/>
        </w:rPr>
        <w:t>Agreement (</w:t>
      </w:r>
      <w:r>
        <w:rPr>
          <w:b/>
          <w:sz w:val="19"/>
        </w:rPr>
        <w:t>Losses</w:t>
      </w:r>
      <w:r>
        <w:rPr>
          <w:sz w:val="19"/>
        </w:rPr>
        <w:t>).</w:t>
      </w:r>
    </w:p>
    <w:p w:rsidR="001435FE" w:rsidRDefault="002F003E">
      <w:pPr>
        <w:pStyle w:val="ListParagraph"/>
        <w:numPr>
          <w:ilvl w:val="1"/>
          <w:numId w:val="1"/>
        </w:numPr>
        <w:tabs>
          <w:tab w:val="left" w:pos="843"/>
        </w:tabs>
        <w:spacing w:before="58"/>
        <w:ind w:left="842" w:hanging="350"/>
        <w:rPr>
          <w:sz w:val="19"/>
        </w:rPr>
      </w:pPr>
      <w:r>
        <w:rPr>
          <w:sz w:val="19"/>
        </w:rPr>
        <w:t>The Applicant, however, will not be liable for</w:t>
      </w:r>
      <w:r>
        <w:rPr>
          <w:spacing w:val="16"/>
          <w:sz w:val="19"/>
        </w:rPr>
        <w:t xml:space="preserve"> </w:t>
      </w:r>
      <w:r>
        <w:rPr>
          <w:sz w:val="19"/>
        </w:rPr>
        <w:t>any:</w:t>
      </w:r>
    </w:p>
    <w:p w:rsidR="001435FE" w:rsidRDefault="002F003E">
      <w:pPr>
        <w:pStyle w:val="ListParagraph"/>
        <w:numPr>
          <w:ilvl w:val="2"/>
          <w:numId w:val="1"/>
        </w:numPr>
        <w:tabs>
          <w:tab w:val="left" w:pos="1333"/>
        </w:tabs>
        <w:ind w:hanging="490"/>
        <w:rPr>
          <w:sz w:val="19"/>
        </w:rPr>
      </w:pPr>
      <w:r>
        <w:rPr>
          <w:sz w:val="19"/>
        </w:rPr>
        <w:t>indirect, consequential, special, punitive or exemplary Loss;</w:t>
      </w:r>
      <w:r>
        <w:rPr>
          <w:spacing w:val="23"/>
          <w:sz w:val="19"/>
        </w:rPr>
        <w:t xml:space="preserve"> </w:t>
      </w:r>
      <w:r>
        <w:rPr>
          <w:sz w:val="19"/>
        </w:rPr>
        <w:t>or</w:t>
      </w:r>
    </w:p>
    <w:p w:rsidR="001435FE" w:rsidRDefault="002F003E">
      <w:pPr>
        <w:pStyle w:val="ListParagraph"/>
        <w:numPr>
          <w:ilvl w:val="2"/>
          <w:numId w:val="1"/>
        </w:numPr>
        <w:tabs>
          <w:tab w:val="left" w:pos="1333"/>
        </w:tabs>
        <w:spacing w:line="247" w:lineRule="auto"/>
        <w:ind w:right="197" w:hanging="490"/>
        <w:rPr>
          <w:sz w:val="19"/>
        </w:rPr>
      </w:pPr>
      <w:r>
        <w:rPr>
          <w:sz w:val="19"/>
        </w:rPr>
        <w:t>Loss directly or indirectly attributable to the fraud, gross negligence or willful misconduct of any Covered Person.</w:t>
      </w:r>
    </w:p>
    <w:p w:rsidR="001435FE" w:rsidRDefault="002F003E">
      <w:pPr>
        <w:pStyle w:val="Heading1"/>
        <w:numPr>
          <w:ilvl w:val="0"/>
          <w:numId w:val="1"/>
        </w:numPr>
        <w:tabs>
          <w:tab w:val="left" w:pos="492"/>
          <w:tab w:val="left" w:pos="493"/>
        </w:tabs>
        <w:spacing w:before="59"/>
      </w:pPr>
      <w:r>
        <w:t>Confidentiality</w:t>
      </w:r>
    </w:p>
    <w:p w:rsidR="001435FE" w:rsidRDefault="002F003E">
      <w:pPr>
        <w:pStyle w:val="ListParagraph"/>
        <w:numPr>
          <w:ilvl w:val="1"/>
          <w:numId w:val="1"/>
        </w:numPr>
        <w:tabs>
          <w:tab w:val="left" w:pos="843"/>
        </w:tabs>
        <w:spacing w:before="60"/>
        <w:ind w:hanging="420"/>
        <w:rPr>
          <w:sz w:val="19"/>
        </w:rPr>
      </w:pPr>
      <w:r>
        <w:rPr>
          <w:sz w:val="19"/>
        </w:rPr>
        <w:t>CBI must keep the Confidential Information confidential and must</w:t>
      </w:r>
      <w:r>
        <w:rPr>
          <w:spacing w:val="21"/>
          <w:sz w:val="19"/>
        </w:rPr>
        <w:t xml:space="preserve"> </w:t>
      </w:r>
      <w:r>
        <w:rPr>
          <w:sz w:val="19"/>
        </w:rPr>
        <w:t>not:</w:t>
      </w:r>
    </w:p>
    <w:p w:rsidR="001435FE" w:rsidRDefault="002F003E">
      <w:pPr>
        <w:pStyle w:val="ListParagraph"/>
        <w:numPr>
          <w:ilvl w:val="2"/>
          <w:numId w:val="1"/>
        </w:numPr>
        <w:tabs>
          <w:tab w:val="left" w:pos="1333"/>
        </w:tabs>
        <w:spacing w:line="247" w:lineRule="auto"/>
        <w:ind w:right="316" w:hanging="490"/>
        <w:rPr>
          <w:sz w:val="19"/>
        </w:rPr>
      </w:pPr>
      <w:r>
        <w:rPr>
          <w:sz w:val="19"/>
        </w:rPr>
        <w:t xml:space="preserve">use or reproduce any of the Applicant’s Confidential Information otherwise than in performing or giving effect to this Agreement or issuing or withdrawing </w:t>
      </w:r>
      <w:proofErr w:type="spellStart"/>
      <w:proofErr w:type="gramStart"/>
      <w:r>
        <w:rPr>
          <w:sz w:val="19"/>
        </w:rPr>
        <w:t>a</w:t>
      </w:r>
      <w:proofErr w:type="spellEnd"/>
      <w:proofErr w:type="gramEnd"/>
      <w:r>
        <w:rPr>
          <w:sz w:val="19"/>
        </w:rPr>
        <w:t xml:space="preserve"> Applicant’s Approval without the prior written consent of the</w:t>
      </w:r>
      <w:r>
        <w:rPr>
          <w:spacing w:val="3"/>
          <w:sz w:val="19"/>
        </w:rPr>
        <w:t xml:space="preserve"> </w:t>
      </w:r>
      <w:r>
        <w:rPr>
          <w:sz w:val="19"/>
        </w:rPr>
        <w:t>Applicant;</w:t>
      </w:r>
    </w:p>
    <w:p w:rsidR="001435FE" w:rsidRDefault="001435FE">
      <w:pPr>
        <w:spacing w:line="247" w:lineRule="auto"/>
        <w:rPr>
          <w:sz w:val="19"/>
        </w:rPr>
        <w:sectPr w:rsidR="001435FE">
          <w:footerReference w:type="default" r:id="rId10"/>
          <w:pgSz w:w="11910" w:h="16840"/>
          <w:pgMar w:top="1580" w:right="1020" w:bottom="1600" w:left="1100" w:header="0" w:footer="1404" w:gutter="0"/>
          <w:pgNumType w:start="2"/>
          <w:cols w:space="720"/>
        </w:sectPr>
      </w:pPr>
    </w:p>
    <w:p w:rsidR="001435FE" w:rsidRDefault="001435FE">
      <w:pPr>
        <w:pStyle w:val="BodyText"/>
        <w:spacing w:before="2"/>
        <w:ind w:left="0"/>
        <w:rPr>
          <w:sz w:val="10"/>
        </w:rPr>
      </w:pPr>
    </w:p>
    <w:p w:rsidR="001435FE" w:rsidRDefault="002F003E">
      <w:pPr>
        <w:pStyle w:val="ListParagraph"/>
        <w:numPr>
          <w:ilvl w:val="2"/>
          <w:numId w:val="1"/>
        </w:numPr>
        <w:tabs>
          <w:tab w:val="left" w:pos="1333"/>
        </w:tabs>
        <w:spacing w:before="95"/>
        <w:ind w:hanging="490"/>
        <w:rPr>
          <w:sz w:val="19"/>
        </w:rPr>
      </w:pPr>
      <w:r>
        <w:rPr>
          <w:sz w:val="19"/>
        </w:rPr>
        <w:t>use the Applicant as a reference without the prior written consent of the Applicant;</w:t>
      </w:r>
      <w:r>
        <w:rPr>
          <w:spacing w:val="45"/>
          <w:sz w:val="19"/>
        </w:rPr>
        <w:t xml:space="preserve"> </w:t>
      </w:r>
      <w:r>
        <w:rPr>
          <w:sz w:val="19"/>
        </w:rPr>
        <w:t>or</w:t>
      </w:r>
    </w:p>
    <w:p w:rsidR="001435FE" w:rsidRDefault="002F003E">
      <w:pPr>
        <w:pStyle w:val="ListParagraph"/>
        <w:numPr>
          <w:ilvl w:val="2"/>
          <w:numId w:val="1"/>
        </w:numPr>
        <w:tabs>
          <w:tab w:val="left" w:pos="1333"/>
        </w:tabs>
        <w:spacing w:before="65"/>
        <w:ind w:hanging="490"/>
        <w:rPr>
          <w:sz w:val="19"/>
        </w:rPr>
      </w:pPr>
      <w:r>
        <w:rPr>
          <w:sz w:val="19"/>
        </w:rPr>
        <w:t>disclose any Confidential Information</w:t>
      </w:r>
      <w:r>
        <w:rPr>
          <w:spacing w:val="3"/>
          <w:sz w:val="19"/>
        </w:rPr>
        <w:t xml:space="preserve"> </w:t>
      </w:r>
      <w:r>
        <w:rPr>
          <w:sz w:val="19"/>
        </w:rPr>
        <w:t>except:</w:t>
      </w:r>
    </w:p>
    <w:p w:rsidR="001435FE" w:rsidRDefault="002F003E">
      <w:pPr>
        <w:pStyle w:val="ListParagraph"/>
        <w:numPr>
          <w:ilvl w:val="3"/>
          <w:numId w:val="1"/>
        </w:numPr>
        <w:tabs>
          <w:tab w:val="left" w:pos="1824"/>
        </w:tabs>
        <w:rPr>
          <w:sz w:val="19"/>
        </w:rPr>
      </w:pPr>
      <w:r>
        <w:rPr>
          <w:sz w:val="19"/>
        </w:rPr>
        <w:t xml:space="preserve">if required in connection with </w:t>
      </w:r>
      <w:proofErr w:type="spellStart"/>
      <w:proofErr w:type="gramStart"/>
      <w:r>
        <w:rPr>
          <w:sz w:val="19"/>
        </w:rPr>
        <w:t>a</w:t>
      </w:r>
      <w:proofErr w:type="spellEnd"/>
      <w:proofErr w:type="gramEnd"/>
      <w:r>
        <w:rPr>
          <w:sz w:val="19"/>
        </w:rPr>
        <w:t xml:space="preserve"> Applicant’s</w:t>
      </w:r>
      <w:r>
        <w:rPr>
          <w:spacing w:val="15"/>
          <w:sz w:val="19"/>
        </w:rPr>
        <w:t xml:space="preserve"> </w:t>
      </w:r>
      <w:r>
        <w:rPr>
          <w:sz w:val="19"/>
        </w:rPr>
        <w:t>Approval;</w:t>
      </w:r>
    </w:p>
    <w:p w:rsidR="001435FE" w:rsidRDefault="002F003E">
      <w:pPr>
        <w:pStyle w:val="ListParagraph"/>
        <w:numPr>
          <w:ilvl w:val="3"/>
          <w:numId w:val="1"/>
        </w:numPr>
        <w:tabs>
          <w:tab w:val="left" w:pos="1824"/>
        </w:tabs>
        <w:rPr>
          <w:sz w:val="19"/>
        </w:rPr>
      </w:pPr>
      <w:r>
        <w:rPr>
          <w:sz w:val="19"/>
        </w:rPr>
        <w:t>if required in connection with legal proceedings relating to this</w:t>
      </w:r>
      <w:r>
        <w:rPr>
          <w:spacing w:val="25"/>
          <w:sz w:val="19"/>
        </w:rPr>
        <w:t xml:space="preserve"> </w:t>
      </w:r>
      <w:r>
        <w:rPr>
          <w:sz w:val="19"/>
        </w:rPr>
        <w:t>Agreement;</w:t>
      </w:r>
    </w:p>
    <w:p w:rsidR="001435FE" w:rsidRDefault="002F003E">
      <w:pPr>
        <w:pStyle w:val="ListParagraph"/>
        <w:numPr>
          <w:ilvl w:val="3"/>
          <w:numId w:val="1"/>
        </w:numPr>
        <w:tabs>
          <w:tab w:val="left" w:pos="1824"/>
        </w:tabs>
        <w:spacing w:line="247" w:lineRule="auto"/>
        <w:ind w:right="168" w:hanging="630"/>
        <w:rPr>
          <w:sz w:val="19"/>
        </w:rPr>
      </w:pPr>
      <w:r>
        <w:rPr>
          <w:sz w:val="19"/>
        </w:rPr>
        <w:t>to officers, employees, legal and other advisers and auditors of CBI, provided the recipient agrees to act consistently with this Section</w:t>
      </w:r>
      <w:r>
        <w:rPr>
          <w:spacing w:val="8"/>
          <w:sz w:val="19"/>
        </w:rPr>
        <w:t xml:space="preserve"> </w:t>
      </w:r>
      <w:r>
        <w:rPr>
          <w:sz w:val="19"/>
        </w:rPr>
        <w:t>7;</w:t>
      </w:r>
    </w:p>
    <w:p w:rsidR="001435FE" w:rsidRDefault="002F003E">
      <w:pPr>
        <w:pStyle w:val="ListParagraph"/>
        <w:numPr>
          <w:ilvl w:val="3"/>
          <w:numId w:val="1"/>
        </w:numPr>
        <w:tabs>
          <w:tab w:val="left" w:pos="1824"/>
        </w:tabs>
        <w:spacing w:before="54" w:line="247" w:lineRule="auto"/>
        <w:ind w:right="987" w:hanging="630"/>
        <w:rPr>
          <w:sz w:val="19"/>
        </w:rPr>
      </w:pPr>
      <w:r>
        <w:rPr>
          <w:sz w:val="19"/>
        </w:rPr>
        <w:t>to any party to this Agreement or any affiliate of CBI, provided the recipient agrees to act consistently with this Section</w:t>
      </w:r>
      <w:r>
        <w:rPr>
          <w:spacing w:val="8"/>
          <w:sz w:val="19"/>
        </w:rPr>
        <w:t xml:space="preserve"> </w:t>
      </w:r>
      <w:r>
        <w:rPr>
          <w:sz w:val="19"/>
        </w:rPr>
        <w:t>7;</w:t>
      </w:r>
    </w:p>
    <w:p w:rsidR="001435FE" w:rsidRDefault="002F003E">
      <w:pPr>
        <w:pStyle w:val="ListParagraph"/>
        <w:numPr>
          <w:ilvl w:val="3"/>
          <w:numId w:val="1"/>
        </w:numPr>
        <w:tabs>
          <w:tab w:val="left" w:pos="1824"/>
        </w:tabs>
        <w:spacing w:before="56"/>
        <w:ind w:hanging="630"/>
        <w:rPr>
          <w:sz w:val="19"/>
        </w:rPr>
      </w:pPr>
      <w:r>
        <w:rPr>
          <w:sz w:val="19"/>
        </w:rPr>
        <w:t>as required by any law or stock exchange;</w:t>
      </w:r>
      <w:r>
        <w:rPr>
          <w:spacing w:val="2"/>
          <w:sz w:val="19"/>
        </w:rPr>
        <w:t xml:space="preserve"> </w:t>
      </w:r>
      <w:r>
        <w:rPr>
          <w:sz w:val="19"/>
        </w:rPr>
        <w:t>or</w:t>
      </w:r>
    </w:p>
    <w:p w:rsidR="001435FE" w:rsidRDefault="002F003E">
      <w:pPr>
        <w:pStyle w:val="ListParagraph"/>
        <w:numPr>
          <w:ilvl w:val="3"/>
          <w:numId w:val="1"/>
        </w:numPr>
        <w:tabs>
          <w:tab w:val="left" w:pos="1824"/>
        </w:tabs>
        <w:ind w:hanging="630"/>
        <w:rPr>
          <w:sz w:val="19"/>
        </w:rPr>
      </w:pPr>
      <w:r>
        <w:rPr>
          <w:sz w:val="19"/>
        </w:rPr>
        <w:t>with the prior written consent of the</w:t>
      </w:r>
      <w:r>
        <w:rPr>
          <w:spacing w:val="13"/>
          <w:sz w:val="19"/>
        </w:rPr>
        <w:t xml:space="preserve"> </w:t>
      </w:r>
      <w:r>
        <w:rPr>
          <w:sz w:val="19"/>
        </w:rPr>
        <w:t>Applicant.</w:t>
      </w:r>
    </w:p>
    <w:p w:rsidR="001435FE" w:rsidRDefault="002F003E">
      <w:pPr>
        <w:pStyle w:val="ListParagraph"/>
        <w:numPr>
          <w:ilvl w:val="1"/>
          <w:numId w:val="1"/>
        </w:numPr>
        <w:tabs>
          <w:tab w:val="left" w:pos="843"/>
        </w:tabs>
        <w:spacing w:line="244" w:lineRule="auto"/>
        <w:ind w:right="368" w:hanging="420"/>
        <w:rPr>
          <w:sz w:val="19"/>
        </w:rPr>
      </w:pPr>
      <w:r>
        <w:rPr>
          <w:sz w:val="19"/>
        </w:rPr>
        <w:t xml:space="preserve">For the purposes of this Agreement, </w:t>
      </w:r>
      <w:r>
        <w:rPr>
          <w:b/>
          <w:sz w:val="19"/>
        </w:rPr>
        <w:t xml:space="preserve">Confidential Information </w:t>
      </w:r>
      <w:r>
        <w:rPr>
          <w:sz w:val="19"/>
        </w:rPr>
        <w:t>means all information (regardless of its form) disclosed or otherwise made available by the Applicant or its representatives to CBI or its representatives (before, on or after the date of this Agreement), for or in connection with this Agreement or the arrangements contemplated by it (and includes without limitation this Agreement and its contents),</w:t>
      </w:r>
      <w:r>
        <w:rPr>
          <w:spacing w:val="2"/>
          <w:sz w:val="19"/>
        </w:rPr>
        <w:t xml:space="preserve"> </w:t>
      </w:r>
      <w:r>
        <w:rPr>
          <w:sz w:val="19"/>
        </w:rPr>
        <w:t>which:</w:t>
      </w:r>
    </w:p>
    <w:p w:rsidR="001435FE" w:rsidRDefault="002F003E">
      <w:pPr>
        <w:pStyle w:val="ListParagraph"/>
        <w:numPr>
          <w:ilvl w:val="2"/>
          <w:numId w:val="1"/>
        </w:numPr>
        <w:tabs>
          <w:tab w:val="left" w:pos="1333"/>
        </w:tabs>
        <w:spacing w:before="62"/>
        <w:ind w:left="1333"/>
        <w:rPr>
          <w:sz w:val="19"/>
        </w:rPr>
      </w:pPr>
      <w:r>
        <w:rPr>
          <w:sz w:val="19"/>
        </w:rPr>
        <w:t>is</w:t>
      </w:r>
      <w:r>
        <w:rPr>
          <w:spacing w:val="10"/>
          <w:sz w:val="19"/>
        </w:rPr>
        <w:t xml:space="preserve"> </w:t>
      </w:r>
      <w:r>
        <w:rPr>
          <w:sz w:val="19"/>
        </w:rPr>
        <w:t>marked</w:t>
      </w:r>
      <w:r>
        <w:rPr>
          <w:spacing w:val="10"/>
          <w:sz w:val="19"/>
        </w:rPr>
        <w:t xml:space="preserve"> </w:t>
      </w:r>
      <w:r>
        <w:rPr>
          <w:sz w:val="19"/>
        </w:rPr>
        <w:t>or</w:t>
      </w:r>
      <w:r>
        <w:rPr>
          <w:spacing w:val="8"/>
          <w:sz w:val="19"/>
        </w:rPr>
        <w:t xml:space="preserve"> </w:t>
      </w:r>
      <w:r>
        <w:rPr>
          <w:sz w:val="19"/>
        </w:rPr>
        <w:t>otherwise</w:t>
      </w:r>
      <w:r>
        <w:rPr>
          <w:spacing w:val="8"/>
          <w:sz w:val="19"/>
        </w:rPr>
        <w:t xml:space="preserve"> </w:t>
      </w:r>
      <w:r>
        <w:rPr>
          <w:sz w:val="19"/>
        </w:rPr>
        <w:t>designated</w:t>
      </w:r>
      <w:r>
        <w:rPr>
          <w:spacing w:val="10"/>
          <w:sz w:val="19"/>
        </w:rPr>
        <w:t xml:space="preserve"> </w:t>
      </w:r>
      <w:r>
        <w:rPr>
          <w:sz w:val="19"/>
        </w:rPr>
        <w:t>as</w:t>
      </w:r>
      <w:r>
        <w:rPr>
          <w:spacing w:val="8"/>
          <w:sz w:val="19"/>
        </w:rPr>
        <w:t xml:space="preserve"> </w:t>
      </w:r>
      <w:r>
        <w:rPr>
          <w:sz w:val="19"/>
        </w:rPr>
        <w:t>being</w:t>
      </w:r>
      <w:r>
        <w:rPr>
          <w:spacing w:val="7"/>
          <w:sz w:val="19"/>
        </w:rPr>
        <w:t xml:space="preserve"> </w:t>
      </w:r>
      <w:r>
        <w:rPr>
          <w:sz w:val="19"/>
        </w:rPr>
        <w:t>proprietary</w:t>
      </w:r>
      <w:r>
        <w:rPr>
          <w:spacing w:val="5"/>
          <w:sz w:val="19"/>
        </w:rPr>
        <w:t xml:space="preserve"> </w:t>
      </w:r>
      <w:r>
        <w:rPr>
          <w:sz w:val="19"/>
        </w:rPr>
        <w:t>or</w:t>
      </w:r>
      <w:r>
        <w:rPr>
          <w:spacing w:val="8"/>
          <w:sz w:val="19"/>
        </w:rPr>
        <w:t xml:space="preserve"> </w:t>
      </w:r>
      <w:r>
        <w:rPr>
          <w:sz w:val="19"/>
        </w:rPr>
        <w:t>confidential</w:t>
      </w:r>
      <w:r>
        <w:rPr>
          <w:spacing w:val="8"/>
          <w:sz w:val="19"/>
        </w:rPr>
        <w:t xml:space="preserve"> </w:t>
      </w:r>
      <w:r>
        <w:rPr>
          <w:sz w:val="19"/>
        </w:rPr>
        <w:t>to</w:t>
      </w:r>
      <w:r>
        <w:rPr>
          <w:spacing w:val="10"/>
          <w:sz w:val="19"/>
        </w:rPr>
        <w:t xml:space="preserve"> </w:t>
      </w:r>
      <w:r>
        <w:rPr>
          <w:sz w:val="19"/>
        </w:rPr>
        <w:t>the</w:t>
      </w:r>
      <w:r>
        <w:rPr>
          <w:spacing w:val="12"/>
          <w:sz w:val="19"/>
        </w:rPr>
        <w:t xml:space="preserve"> </w:t>
      </w:r>
      <w:r>
        <w:rPr>
          <w:sz w:val="19"/>
        </w:rPr>
        <w:t>Applicant;</w:t>
      </w:r>
    </w:p>
    <w:p w:rsidR="001435FE" w:rsidRDefault="002F003E">
      <w:pPr>
        <w:pStyle w:val="ListParagraph"/>
        <w:numPr>
          <w:ilvl w:val="2"/>
          <w:numId w:val="1"/>
        </w:numPr>
        <w:tabs>
          <w:tab w:val="left" w:pos="1334"/>
        </w:tabs>
        <w:ind w:left="1333"/>
        <w:rPr>
          <w:sz w:val="19"/>
        </w:rPr>
      </w:pPr>
      <w:r>
        <w:rPr>
          <w:sz w:val="19"/>
        </w:rPr>
        <w:t>is</w:t>
      </w:r>
      <w:r>
        <w:rPr>
          <w:spacing w:val="6"/>
          <w:sz w:val="19"/>
        </w:rPr>
        <w:t xml:space="preserve"> </w:t>
      </w:r>
      <w:r>
        <w:rPr>
          <w:sz w:val="19"/>
        </w:rPr>
        <w:t>confidential</w:t>
      </w:r>
      <w:r>
        <w:rPr>
          <w:spacing w:val="8"/>
          <w:sz w:val="19"/>
        </w:rPr>
        <w:t xml:space="preserve"> </w:t>
      </w:r>
      <w:r>
        <w:rPr>
          <w:sz w:val="19"/>
        </w:rPr>
        <w:t>to</w:t>
      </w:r>
      <w:r>
        <w:rPr>
          <w:spacing w:val="10"/>
          <w:sz w:val="19"/>
        </w:rPr>
        <w:t xml:space="preserve"> </w:t>
      </w:r>
      <w:r>
        <w:rPr>
          <w:sz w:val="19"/>
        </w:rPr>
        <w:t>a</w:t>
      </w:r>
      <w:r>
        <w:rPr>
          <w:spacing w:val="8"/>
          <w:sz w:val="19"/>
        </w:rPr>
        <w:t xml:space="preserve"> </w:t>
      </w:r>
      <w:r>
        <w:rPr>
          <w:sz w:val="19"/>
        </w:rPr>
        <w:t>third</w:t>
      </w:r>
      <w:r>
        <w:rPr>
          <w:spacing w:val="10"/>
          <w:sz w:val="19"/>
        </w:rPr>
        <w:t xml:space="preserve"> </w:t>
      </w:r>
      <w:r>
        <w:rPr>
          <w:sz w:val="19"/>
        </w:rPr>
        <w:t>party</w:t>
      </w:r>
      <w:r>
        <w:rPr>
          <w:spacing w:val="6"/>
          <w:sz w:val="19"/>
        </w:rPr>
        <w:t xml:space="preserve"> </w:t>
      </w:r>
      <w:r>
        <w:rPr>
          <w:sz w:val="19"/>
        </w:rPr>
        <w:t>to</w:t>
      </w:r>
      <w:r>
        <w:rPr>
          <w:spacing w:val="11"/>
          <w:sz w:val="19"/>
        </w:rPr>
        <w:t xml:space="preserve"> </w:t>
      </w:r>
      <w:r>
        <w:rPr>
          <w:sz w:val="19"/>
        </w:rPr>
        <w:t>whom</w:t>
      </w:r>
      <w:r>
        <w:rPr>
          <w:spacing w:val="3"/>
          <w:sz w:val="19"/>
        </w:rPr>
        <w:t xml:space="preserve"> </w:t>
      </w:r>
      <w:r>
        <w:rPr>
          <w:sz w:val="19"/>
        </w:rPr>
        <w:t>the</w:t>
      </w:r>
      <w:r>
        <w:rPr>
          <w:spacing w:val="11"/>
          <w:sz w:val="19"/>
        </w:rPr>
        <w:t xml:space="preserve"> </w:t>
      </w:r>
      <w:r>
        <w:rPr>
          <w:sz w:val="19"/>
        </w:rPr>
        <w:t>Applicant</w:t>
      </w:r>
      <w:r>
        <w:rPr>
          <w:spacing w:val="8"/>
          <w:sz w:val="19"/>
        </w:rPr>
        <w:t xml:space="preserve"> </w:t>
      </w:r>
      <w:r>
        <w:rPr>
          <w:sz w:val="19"/>
        </w:rPr>
        <w:t>owes</w:t>
      </w:r>
      <w:r>
        <w:rPr>
          <w:spacing w:val="8"/>
          <w:sz w:val="19"/>
        </w:rPr>
        <w:t xml:space="preserve"> </w:t>
      </w:r>
      <w:r>
        <w:rPr>
          <w:sz w:val="19"/>
        </w:rPr>
        <w:t>an</w:t>
      </w:r>
      <w:r>
        <w:rPr>
          <w:spacing w:val="6"/>
          <w:sz w:val="19"/>
        </w:rPr>
        <w:t xml:space="preserve"> </w:t>
      </w:r>
      <w:r>
        <w:rPr>
          <w:sz w:val="19"/>
        </w:rPr>
        <w:t>obligation</w:t>
      </w:r>
      <w:r>
        <w:rPr>
          <w:spacing w:val="6"/>
          <w:sz w:val="19"/>
        </w:rPr>
        <w:t xml:space="preserve"> </w:t>
      </w:r>
      <w:r>
        <w:rPr>
          <w:sz w:val="19"/>
        </w:rPr>
        <w:t>of</w:t>
      </w:r>
      <w:r>
        <w:rPr>
          <w:spacing w:val="5"/>
          <w:sz w:val="19"/>
        </w:rPr>
        <w:t xml:space="preserve"> </w:t>
      </w:r>
      <w:r>
        <w:rPr>
          <w:sz w:val="19"/>
        </w:rPr>
        <w:t>confidence;</w:t>
      </w:r>
    </w:p>
    <w:p w:rsidR="001435FE" w:rsidRDefault="002F003E">
      <w:pPr>
        <w:pStyle w:val="ListParagraph"/>
        <w:numPr>
          <w:ilvl w:val="2"/>
          <w:numId w:val="1"/>
        </w:numPr>
        <w:tabs>
          <w:tab w:val="left" w:pos="1334"/>
        </w:tabs>
        <w:spacing w:line="247" w:lineRule="auto"/>
        <w:ind w:left="1333" w:right="493"/>
        <w:rPr>
          <w:sz w:val="19"/>
        </w:rPr>
      </w:pPr>
      <w:r>
        <w:rPr>
          <w:sz w:val="19"/>
        </w:rPr>
        <w:t>in the circumstances surrounding disclosure or because of the nature of the information, ought in good faith to be treated as</w:t>
      </w:r>
      <w:r>
        <w:rPr>
          <w:spacing w:val="6"/>
          <w:sz w:val="19"/>
        </w:rPr>
        <w:t xml:space="preserve"> </w:t>
      </w:r>
      <w:r>
        <w:rPr>
          <w:sz w:val="19"/>
        </w:rPr>
        <w:t>confidential;</w:t>
      </w:r>
    </w:p>
    <w:p w:rsidR="001435FE" w:rsidRDefault="002F003E">
      <w:pPr>
        <w:pStyle w:val="ListParagraph"/>
        <w:numPr>
          <w:ilvl w:val="2"/>
          <w:numId w:val="1"/>
        </w:numPr>
        <w:tabs>
          <w:tab w:val="left" w:pos="1334"/>
        </w:tabs>
        <w:spacing w:before="55" w:line="247" w:lineRule="auto"/>
        <w:ind w:left="1333" w:right="300"/>
        <w:rPr>
          <w:sz w:val="19"/>
        </w:rPr>
      </w:pPr>
      <w:r>
        <w:rPr>
          <w:sz w:val="19"/>
        </w:rPr>
        <w:t>includes, or relates to the business, financial records, staff, technology, projects, investments, intellectual property rights, trade secrets, financial position, customers and suppliers of the Applicant;</w:t>
      </w:r>
      <w:r>
        <w:rPr>
          <w:spacing w:val="5"/>
          <w:sz w:val="19"/>
        </w:rPr>
        <w:t xml:space="preserve"> </w:t>
      </w:r>
      <w:r>
        <w:rPr>
          <w:sz w:val="19"/>
        </w:rPr>
        <w:t>or</w:t>
      </w:r>
    </w:p>
    <w:p w:rsidR="001435FE" w:rsidRDefault="002F003E">
      <w:pPr>
        <w:pStyle w:val="ListParagraph"/>
        <w:numPr>
          <w:ilvl w:val="2"/>
          <w:numId w:val="1"/>
        </w:numPr>
        <w:tabs>
          <w:tab w:val="left" w:pos="1334"/>
        </w:tabs>
        <w:spacing w:before="56" w:line="309" w:lineRule="auto"/>
        <w:ind w:left="842" w:right="3562" w:firstLine="0"/>
        <w:rPr>
          <w:sz w:val="19"/>
        </w:rPr>
      </w:pPr>
      <w:r>
        <w:rPr>
          <w:sz w:val="19"/>
        </w:rPr>
        <w:t>is derived or produced partly or wholly from such information, but excludes information</w:t>
      </w:r>
      <w:r>
        <w:rPr>
          <w:spacing w:val="5"/>
          <w:sz w:val="19"/>
        </w:rPr>
        <w:t xml:space="preserve"> </w:t>
      </w:r>
      <w:r>
        <w:rPr>
          <w:sz w:val="19"/>
        </w:rPr>
        <w:t>which:</w:t>
      </w:r>
    </w:p>
    <w:p w:rsidR="001435FE" w:rsidRDefault="002F003E">
      <w:pPr>
        <w:pStyle w:val="ListParagraph"/>
        <w:numPr>
          <w:ilvl w:val="2"/>
          <w:numId w:val="1"/>
        </w:numPr>
        <w:tabs>
          <w:tab w:val="left" w:pos="1334"/>
        </w:tabs>
        <w:spacing w:before="2"/>
        <w:ind w:left="1333"/>
        <w:rPr>
          <w:sz w:val="19"/>
        </w:rPr>
      </w:pPr>
      <w:r>
        <w:rPr>
          <w:sz w:val="19"/>
        </w:rPr>
        <w:t>is</w:t>
      </w:r>
      <w:r>
        <w:rPr>
          <w:spacing w:val="2"/>
          <w:sz w:val="19"/>
        </w:rPr>
        <w:t xml:space="preserve"> </w:t>
      </w:r>
      <w:r>
        <w:rPr>
          <w:sz w:val="19"/>
        </w:rPr>
        <w:t>in</w:t>
      </w:r>
      <w:r>
        <w:rPr>
          <w:spacing w:val="2"/>
          <w:sz w:val="19"/>
        </w:rPr>
        <w:t xml:space="preserve"> </w:t>
      </w:r>
      <w:r>
        <w:rPr>
          <w:sz w:val="19"/>
        </w:rPr>
        <w:t>or</w:t>
      </w:r>
      <w:r>
        <w:rPr>
          <w:spacing w:val="3"/>
          <w:sz w:val="19"/>
        </w:rPr>
        <w:t xml:space="preserve"> </w:t>
      </w:r>
      <w:r>
        <w:rPr>
          <w:sz w:val="19"/>
        </w:rPr>
        <w:t>becomes</w:t>
      </w:r>
      <w:r>
        <w:rPr>
          <w:spacing w:val="2"/>
          <w:sz w:val="19"/>
        </w:rPr>
        <w:t xml:space="preserve"> </w:t>
      </w:r>
      <w:r>
        <w:rPr>
          <w:sz w:val="19"/>
        </w:rPr>
        <w:t>part</w:t>
      </w:r>
      <w:r>
        <w:rPr>
          <w:spacing w:val="3"/>
          <w:sz w:val="19"/>
        </w:rPr>
        <w:t xml:space="preserve"> </w:t>
      </w:r>
      <w:r>
        <w:rPr>
          <w:sz w:val="19"/>
        </w:rPr>
        <w:t>of</w:t>
      </w:r>
      <w:r>
        <w:rPr>
          <w:spacing w:val="1"/>
          <w:sz w:val="19"/>
        </w:rPr>
        <w:t xml:space="preserve"> </w:t>
      </w:r>
      <w:r>
        <w:rPr>
          <w:sz w:val="19"/>
        </w:rPr>
        <w:t>the</w:t>
      </w:r>
      <w:r>
        <w:rPr>
          <w:spacing w:val="3"/>
          <w:sz w:val="19"/>
        </w:rPr>
        <w:t xml:space="preserve"> </w:t>
      </w:r>
      <w:r>
        <w:rPr>
          <w:sz w:val="19"/>
        </w:rPr>
        <w:t>public</w:t>
      </w:r>
      <w:r>
        <w:rPr>
          <w:spacing w:val="3"/>
          <w:sz w:val="19"/>
        </w:rPr>
        <w:t xml:space="preserve"> </w:t>
      </w:r>
      <w:r>
        <w:rPr>
          <w:sz w:val="19"/>
        </w:rPr>
        <w:t>domain</w:t>
      </w:r>
      <w:r>
        <w:rPr>
          <w:spacing w:val="2"/>
          <w:sz w:val="19"/>
        </w:rPr>
        <w:t xml:space="preserve"> </w:t>
      </w:r>
      <w:r>
        <w:rPr>
          <w:sz w:val="19"/>
        </w:rPr>
        <w:t>otherwise</w:t>
      </w:r>
      <w:r>
        <w:rPr>
          <w:spacing w:val="3"/>
          <w:sz w:val="19"/>
        </w:rPr>
        <w:t xml:space="preserve"> </w:t>
      </w:r>
      <w:r>
        <w:rPr>
          <w:sz w:val="19"/>
        </w:rPr>
        <w:t>than</w:t>
      </w:r>
      <w:r>
        <w:rPr>
          <w:spacing w:val="2"/>
          <w:sz w:val="19"/>
        </w:rPr>
        <w:t xml:space="preserve"> </w:t>
      </w:r>
      <w:r>
        <w:rPr>
          <w:sz w:val="19"/>
        </w:rPr>
        <w:t>through</w:t>
      </w:r>
      <w:r>
        <w:rPr>
          <w:spacing w:val="2"/>
          <w:sz w:val="19"/>
        </w:rPr>
        <w:t xml:space="preserve"> </w:t>
      </w:r>
      <w:r>
        <w:rPr>
          <w:sz w:val="19"/>
        </w:rPr>
        <w:t>a</w:t>
      </w:r>
      <w:r>
        <w:rPr>
          <w:spacing w:val="3"/>
          <w:sz w:val="19"/>
        </w:rPr>
        <w:t xml:space="preserve"> </w:t>
      </w:r>
      <w:r>
        <w:rPr>
          <w:sz w:val="19"/>
        </w:rPr>
        <w:t>breach</w:t>
      </w:r>
      <w:r>
        <w:rPr>
          <w:spacing w:val="2"/>
          <w:sz w:val="19"/>
        </w:rPr>
        <w:t xml:space="preserve"> </w:t>
      </w:r>
      <w:r>
        <w:rPr>
          <w:sz w:val="19"/>
        </w:rPr>
        <w:t>of</w:t>
      </w:r>
      <w:r>
        <w:rPr>
          <w:spacing w:val="1"/>
          <w:sz w:val="19"/>
        </w:rPr>
        <w:t xml:space="preserve"> </w:t>
      </w:r>
      <w:r>
        <w:rPr>
          <w:sz w:val="19"/>
        </w:rPr>
        <w:t>this</w:t>
      </w:r>
      <w:r>
        <w:rPr>
          <w:spacing w:val="5"/>
          <w:sz w:val="19"/>
        </w:rPr>
        <w:t xml:space="preserve"> </w:t>
      </w:r>
      <w:r>
        <w:rPr>
          <w:sz w:val="19"/>
        </w:rPr>
        <w:t>Agreement</w:t>
      </w:r>
      <w:r>
        <w:rPr>
          <w:spacing w:val="3"/>
          <w:sz w:val="19"/>
        </w:rPr>
        <w:t xml:space="preserve"> </w:t>
      </w:r>
      <w:r>
        <w:rPr>
          <w:sz w:val="19"/>
        </w:rPr>
        <w:t>or</w:t>
      </w:r>
      <w:r>
        <w:rPr>
          <w:spacing w:val="3"/>
          <w:sz w:val="19"/>
        </w:rPr>
        <w:t xml:space="preserve"> </w:t>
      </w:r>
      <w:r>
        <w:rPr>
          <w:sz w:val="19"/>
        </w:rPr>
        <w:t>an</w:t>
      </w:r>
    </w:p>
    <w:p w:rsidR="001435FE" w:rsidRDefault="002F003E">
      <w:pPr>
        <w:pStyle w:val="BodyText"/>
        <w:spacing w:before="3"/>
        <w:ind w:left="1333"/>
      </w:pPr>
      <w:r>
        <w:t>obligation of confidentiality owed to the Applicant, one of the Applicant’s representatives or a third party;</w:t>
      </w:r>
    </w:p>
    <w:p w:rsidR="001435FE" w:rsidRDefault="002F003E">
      <w:pPr>
        <w:pStyle w:val="BodyText"/>
        <w:spacing w:before="6"/>
        <w:ind w:left="1333"/>
      </w:pPr>
      <w:r>
        <w:t>or</w:t>
      </w:r>
    </w:p>
    <w:p w:rsidR="001435FE" w:rsidRDefault="002F003E">
      <w:pPr>
        <w:pStyle w:val="ListParagraph"/>
        <w:numPr>
          <w:ilvl w:val="2"/>
          <w:numId w:val="1"/>
        </w:numPr>
        <w:tabs>
          <w:tab w:val="left" w:pos="1334"/>
        </w:tabs>
        <w:spacing w:line="247" w:lineRule="auto"/>
        <w:ind w:left="1333" w:right="280"/>
        <w:rPr>
          <w:sz w:val="19"/>
        </w:rPr>
      </w:pPr>
      <w:r>
        <w:rPr>
          <w:sz w:val="19"/>
        </w:rPr>
        <w:t>CBI can prove by contemporaneous written documentation was already known to CBI at the time of disclosure by the Applicant or any of its representatives (unless such knowledge arose from disclosure of information in breach of an obligation owed to or by a third</w:t>
      </w:r>
      <w:r>
        <w:rPr>
          <w:spacing w:val="16"/>
          <w:sz w:val="19"/>
        </w:rPr>
        <w:t xml:space="preserve"> </w:t>
      </w:r>
      <w:r>
        <w:rPr>
          <w:sz w:val="19"/>
        </w:rPr>
        <w:t>party).</w:t>
      </w:r>
    </w:p>
    <w:p w:rsidR="001435FE" w:rsidRDefault="002F003E">
      <w:pPr>
        <w:pStyle w:val="ListParagraph"/>
        <w:numPr>
          <w:ilvl w:val="1"/>
          <w:numId w:val="1"/>
        </w:numPr>
        <w:tabs>
          <w:tab w:val="left" w:pos="843"/>
        </w:tabs>
        <w:spacing w:before="56" w:line="244" w:lineRule="auto"/>
        <w:ind w:right="154" w:hanging="420"/>
        <w:rPr>
          <w:sz w:val="19"/>
        </w:rPr>
      </w:pPr>
      <w:r>
        <w:rPr>
          <w:sz w:val="19"/>
        </w:rPr>
        <w:t xml:space="preserve">On expiry or termination of this Agreement, CBI must promptly return or destroy in a manner that is fully secure and satisfactory to </w:t>
      </w:r>
      <w:proofErr w:type="gramStart"/>
      <w:r>
        <w:rPr>
          <w:sz w:val="19"/>
        </w:rPr>
        <w:t>the  Applicant</w:t>
      </w:r>
      <w:proofErr w:type="gramEnd"/>
      <w:r>
        <w:rPr>
          <w:sz w:val="19"/>
        </w:rPr>
        <w:t xml:space="preserve"> any or all copies of Confidential Information, in which case any right of CBI    to use, copy and disclose that Confidential Information</w:t>
      </w:r>
      <w:r>
        <w:rPr>
          <w:spacing w:val="15"/>
          <w:sz w:val="19"/>
        </w:rPr>
        <w:t xml:space="preserve"> </w:t>
      </w:r>
      <w:r>
        <w:rPr>
          <w:sz w:val="19"/>
        </w:rPr>
        <w:t>ceases.</w:t>
      </w:r>
    </w:p>
    <w:p w:rsidR="001435FE" w:rsidRDefault="002F003E">
      <w:pPr>
        <w:pStyle w:val="Heading1"/>
        <w:numPr>
          <w:ilvl w:val="0"/>
          <w:numId w:val="1"/>
        </w:numPr>
        <w:tabs>
          <w:tab w:val="left" w:pos="492"/>
          <w:tab w:val="left" w:pos="493"/>
        </w:tabs>
        <w:spacing w:before="64"/>
        <w:ind w:hanging="350"/>
      </w:pPr>
      <w:r>
        <w:t>Applicant is Not Subject to Sanctions; Not a Terrorist,</w:t>
      </w:r>
      <w:r>
        <w:rPr>
          <w:spacing w:val="15"/>
        </w:rPr>
        <w:t xml:space="preserve"> </w:t>
      </w:r>
      <w:proofErr w:type="spellStart"/>
      <w:r>
        <w:t>etc</w:t>
      </w:r>
      <w:proofErr w:type="spellEnd"/>
    </w:p>
    <w:p w:rsidR="001435FE" w:rsidRDefault="002F003E">
      <w:pPr>
        <w:pStyle w:val="ListParagraph"/>
        <w:numPr>
          <w:ilvl w:val="1"/>
          <w:numId w:val="1"/>
        </w:numPr>
        <w:tabs>
          <w:tab w:val="left" w:pos="843"/>
        </w:tabs>
        <w:spacing w:before="60"/>
        <w:ind w:left="913" w:hanging="421"/>
        <w:rPr>
          <w:sz w:val="19"/>
        </w:rPr>
      </w:pPr>
      <w:r>
        <w:rPr>
          <w:sz w:val="19"/>
        </w:rPr>
        <w:t>To the Applicant’s knowledge as at the date of this</w:t>
      </w:r>
      <w:r>
        <w:rPr>
          <w:spacing w:val="16"/>
          <w:sz w:val="19"/>
        </w:rPr>
        <w:t xml:space="preserve"> </w:t>
      </w:r>
      <w:r>
        <w:rPr>
          <w:sz w:val="19"/>
        </w:rPr>
        <w:t>Agreement:</w:t>
      </w:r>
    </w:p>
    <w:p w:rsidR="001435FE" w:rsidRDefault="002F003E">
      <w:pPr>
        <w:pStyle w:val="ListParagraph"/>
        <w:numPr>
          <w:ilvl w:val="2"/>
          <w:numId w:val="1"/>
        </w:numPr>
        <w:tabs>
          <w:tab w:val="left" w:pos="1334"/>
        </w:tabs>
        <w:spacing w:line="247" w:lineRule="auto"/>
        <w:ind w:left="1333" w:right="168"/>
        <w:rPr>
          <w:sz w:val="19"/>
        </w:rPr>
      </w:pPr>
      <w:r>
        <w:rPr>
          <w:sz w:val="19"/>
        </w:rPr>
        <w:t>the Applicant is not subject to economic, trade or transactional sanctions imposed by any government or government</w:t>
      </w:r>
      <w:r>
        <w:rPr>
          <w:spacing w:val="7"/>
          <w:sz w:val="19"/>
        </w:rPr>
        <w:t xml:space="preserve"> </w:t>
      </w:r>
      <w:r>
        <w:rPr>
          <w:sz w:val="19"/>
        </w:rPr>
        <w:t>agency</w:t>
      </w:r>
      <w:r>
        <w:rPr>
          <w:spacing w:val="6"/>
          <w:sz w:val="19"/>
        </w:rPr>
        <w:t xml:space="preserve"> </w:t>
      </w:r>
      <w:r>
        <w:rPr>
          <w:sz w:val="19"/>
        </w:rPr>
        <w:t>to</w:t>
      </w:r>
      <w:r>
        <w:rPr>
          <w:spacing w:val="10"/>
          <w:sz w:val="19"/>
        </w:rPr>
        <w:t xml:space="preserve"> </w:t>
      </w:r>
      <w:r>
        <w:rPr>
          <w:sz w:val="19"/>
        </w:rPr>
        <w:t>which</w:t>
      </w:r>
      <w:r>
        <w:rPr>
          <w:spacing w:val="6"/>
          <w:sz w:val="19"/>
        </w:rPr>
        <w:t xml:space="preserve"> </w:t>
      </w:r>
      <w:r>
        <w:rPr>
          <w:sz w:val="19"/>
        </w:rPr>
        <w:t>the</w:t>
      </w:r>
      <w:r>
        <w:rPr>
          <w:spacing w:val="10"/>
          <w:sz w:val="19"/>
        </w:rPr>
        <w:t xml:space="preserve"> </w:t>
      </w:r>
      <w:r>
        <w:rPr>
          <w:sz w:val="19"/>
        </w:rPr>
        <w:t>Applicant</w:t>
      </w:r>
      <w:r>
        <w:rPr>
          <w:spacing w:val="7"/>
          <w:sz w:val="19"/>
        </w:rPr>
        <w:t xml:space="preserve"> </w:t>
      </w:r>
      <w:r>
        <w:rPr>
          <w:sz w:val="19"/>
        </w:rPr>
        <w:t>is</w:t>
      </w:r>
      <w:r>
        <w:rPr>
          <w:spacing w:val="6"/>
          <w:sz w:val="19"/>
        </w:rPr>
        <w:t xml:space="preserve"> </w:t>
      </w:r>
      <w:r>
        <w:rPr>
          <w:sz w:val="19"/>
        </w:rPr>
        <w:t>subject</w:t>
      </w:r>
      <w:r>
        <w:rPr>
          <w:spacing w:val="7"/>
          <w:sz w:val="19"/>
        </w:rPr>
        <w:t xml:space="preserve"> </w:t>
      </w:r>
      <w:r>
        <w:rPr>
          <w:sz w:val="19"/>
        </w:rPr>
        <w:t>in</w:t>
      </w:r>
      <w:r>
        <w:rPr>
          <w:spacing w:val="6"/>
          <w:sz w:val="19"/>
        </w:rPr>
        <w:t xml:space="preserve"> </w:t>
      </w:r>
      <w:r>
        <w:rPr>
          <w:sz w:val="19"/>
        </w:rPr>
        <w:t>any</w:t>
      </w:r>
      <w:r>
        <w:rPr>
          <w:spacing w:val="6"/>
          <w:sz w:val="19"/>
        </w:rPr>
        <w:t xml:space="preserve"> </w:t>
      </w:r>
      <w:r>
        <w:rPr>
          <w:sz w:val="19"/>
        </w:rPr>
        <w:t>jurisdiction</w:t>
      </w:r>
      <w:r>
        <w:rPr>
          <w:spacing w:val="6"/>
          <w:sz w:val="19"/>
        </w:rPr>
        <w:t xml:space="preserve"> </w:t>
      </w:r>
      <w:r>
        <w:rPr>
          <w:sz w:val="19"/>
        </w:rPr>
        <w:t>in</w:t>
      </w:r>
      <w:r>
        <w:rPr>
          <w:spacing w:val="8"/>
          <w:sz w:val="19"/>
        </w:rPr>
        <w:t xml:space="preserve"> </w:t>
      </w:r>
      <w:r>
        <w:rPr>
          <w:sz w:val="19"/>
        </w:rPr>
        <w:t>which</w:t>
      </w:r>
      <w:r>
        <w:rPr>
          <w:spacing w:val="6"/>
          <w:sz w:val="19"/>
        </w:rPr>
        <w:t xml:space="preserve"> </w:t>
      </w:r>
      <w:r>
        <w:rPr>
          <w:sz w:val="19"/>
        </w:rPr>
        <w:t>it</w:t>
      </w:r>
      <w:r>
        <w:rPr>
          <w:spacing w:val="7"/>
          <w:sz w:val="19"/>
        </w:rPr>
        <w:t xml:space="preserve"> </w:t>
      </w:r>
      <w:r>
        <w:rPr>
          <w:sz w:val="19"/>
        </w:rPr>
        <w:t>carries</w:t>
      </w:r>
      <w:r>
        <w:rPr>
          <w:spacing w:val="10"/>
          <w:sz w:val="19"/>
        </w:rPr>
        <w:t xml:space="preserve"> </w:t>
      </w:r>
      <w:r>
        <w:rPr>
          <w:sz w:val="19"/>
        </w:rPr>
        <w:t>on</w:t>
      </w:r>
      <w:r>
        <w:rPr>
          <w:spacing w:val="6"/>
          <w:sz w:val="19"/>
        </w:rPr>
        <w:t xml:space="preserve"> </w:t>
      </w:r>
      <w:r>
        <w:rPr>
          <w:spacing w:val="1"/>
          <w:sz w:val="19"/>
        </w:rPr>
        <w:t>its</w:t>
      </w:r>
      <w:r>
        <w:rPr>
          <w:spacing w:val="6"/>
          <w:sz w:val="19"/>
        </w:rPr>
        <w:t xml:space="preserve"> </w:t>
      </w:r>
      <w:r>
        <w:rPr>
          <w:sz w:val="19"/>
        </w:rPr>
        <w:t>business;</w:t>
      </w:r>
    </w:p>
    <w:p w:rsidR="001435FE" w:rsidRDefault="002F003E">
      <w:pPr>
        <w:pStyle w:val="ListParagraph"/>
        <w:numPr>
          <w:ilvl w:val="2"/>
          <w:numId w:val="1"/>
        </w:numPr>
        <w:tabs>
          <w:tab w:val="left" w:pos="1334"/>
        </w:tabs>
        <w:spacing w:before="55" w:line="247" w:lineRule="auto"/>
        <w:ind w:left="1333" w:right="274" w:hanging="490"/>
        <w:rPr>
          <w:sz w:val="19"/>
        </w:rPr>
      </w:pPr>
      <w:r>
        <w:rPr>
          <w:sz w:val="19"/>
        </w:rPr>
        <w:t>neither the Applicant nor or any of its directors or material wholly owned subsidiaries appears on any list of known or suspected terrorists, terrorist organizations or other prohibited persons maintained by any jurisdiction in which it carries on its business;</w:t>
      </w:r>
      <w:r>
        <w:rPr>
          <w:spacing w:val="11"/>
          <w:sz w:val="19"/>
        </w:rPr>
        <w:t xml:space="preserve"> </w:t>
      </w:r>
      <w:r>
        <w:rPr>
          <w:sz w:val="19"/>
        </w:rPr>
        <w:t>and</w:t>
      </w:r>
    </w:p>
    <w:p w:rsidR="001435FE" w:rsidRDefault="002F003E">
      <w:pPr>
        <w:pStyle w:val="ListParagraph"/>
        <w:numPr>
          <w:ilvl w:val="2"/>
          <w:numId w:val="1"/>
        </w:numPr>
        <w:tabs>
          <w:tab w:val="left" w:pos="1334"/>
        </w:tabs>
        <w:spacing w:before="55" w:line="247" w:lineRule="auto"/>
        <w:ind w:left="1333" w:right="357" w:hanging="490"/>
        <w:rPr>
          <w:sz w:val="19"/>
        </w:rPr>
      </w:pPr>
      <w:r>
        <w:rPr>
          <w:sz w:val="19"/>
        </w:rPr>
        <w:t>the Applicant is not controlled, directly or indirectly, by any entity subject to the sanctions referred to in Section 8.1.1 or appearing on the lists referred to in Section</w:t>
      </w:r>
      <w:r>
        <w:rPr>
          <w:spacing w:val="25"/>
          <w:sz w:val="19"/>
        </w:rPr>
        <w:t xml:space="preserve"> </w:t>
      </w:r>
      <w:r>
        <w:rPr>
          <w:sz w:val="19"/>
        </w:rPr>
        <w:t>8.1.2.</w:t>
      </w:r>
    </w:p>
    <w:p w:rsidR="001435FE" w:rsidRDefault="002F003E">
      <w:pPr>
        <w:pStyle w:val="ListParagraph"/>
        <w:numPr>
          <w:ilvl w:val="1"/>
          <w:numId w:val="1"/>
        </w:numPr>
        <w:tabs>
          <w:tab w:val="left" w:pos="844"/>
        </w:tabs>
        <w:spacing w:before="57" w:line="244" w:lineRule="auto"/>
        <w:ind w:left="913" w:right="493" w:hanging="421"/>
        <w:rPr>
          <w:sz w:val="19"/>
        </w:rPr>
      </w:pPr>
      <w:r>
        <w:rPr>
          <w:sz w:val="19"/>
        </w:rPr>
        <w:t>During the term of this Agreement, the Applicant will promptly notify CBI if it becomes aware of any of the circumstances in Section 8.1</w:t>
      </w:r>
      <w:r>
        <w:rPr>
          <w:spacing w:val="5"/>
          <w:sz w:val="19"/>
        </w:rPr>
        <w:t xml:space="preserve"> </w:t>
      </w:r>
      <w:r>
        <w:rPr>
          <w:sz w:val="19"/>
        </w:rPr>
        <w:t>changing.</w:t>
      </w:r>
    </w:p>
    <w:p w:rsidR="001435FE" w:rsidRDefault="002F003E">
      <w:pPr>
        <w:pStyle w:val="Heading1"/>
        <w:numPr>
          <w:ilvl w:val="0"/>
          <w:numId w:val="1"/>
        </w:numPr>
        <w:tabs>
          <w:tab w:val="left" w:pos="492"/>
          <w:tab w:val="left" w:pos="493"/>
        </w:tabs>
        <w:spacing w:before="63"/>
        <w:ind w:hanging="350"/>
      </w:pPr>
      <w:r>
        <w:t>Compliance with Laws</w:t>
      </w:r>
    </w:p>
    <w:p w:rsidR="001435FE" w:rsidRDefault="002F003E">
      <w:pPr>
        <w:pStyle w:val="ListParagraph"/>
        <w:numPr>
          <w:ilvl w:val="1"/>
          <w:numId w:val="1"/>
        </w:numPr>
        <w:tabs>
          <w:tab w:val="left" w:pos="844"/>
        </w:tabs>
        <w:spacing w:before="60"/>
        <w:ind w:left="843"/>
        <w:rPr>
          <w:sz w:val="19"/>
        </w:rPr>
      </w:pPr>
      <w:r>
        <w:rPr>
          <w:sz w:val="19"/>
        </w:rPr>
        <w:t>Nothing in this Agreement</w:t>
      </w:r>
      <w:r>
        <w:rPr>
          <w:spacing w:val="3"/>
          <w:sz w:val="19"/>
        </w:rPr>
        <w:t xml:space="preserve"> </w:t>
      </w:r>
      <w:r>
        <w:rPr>
          <w:sz w:val="19"/>
        </w:rPr>
        <w:t>prevents:</w:t>
      </w:r>
    </w:p>
    <w:p w:rsidR="001435FE" w:rsidRDefault="002F003E">
      <w:pPr>
        <w:pStyle w:val="ListParagraph"/>
        <w:numPr>
          <w:ilvl w:val="2"/>
          <w:numId w:val="1"/>
        </w:numPr>
        <w:tabs>
          <w:tab w:val="left" w:pos="1334"/>
        </w:tabs>
        <w:ind w:left="1333" w:hanging="490"/>
        <w:rPr>
          <w:sz w:val="19"/>
        </w:rPr>
      </w:pPr>
      <w:r>
        <w:rPr>
          <w:sz w:val="19"/>
        </w:rPr>
        <w:t>CBI or the Applicant from acting in accordance with applicable laws and regulations;</w:t>
      </w:r>
      <w:r>
        <w:rPr>
          <w:spacing w:val="40"/>
          <w:sz w:val="19"/>
        </w:rPr>
        <w:t xml:space="preserve"> </w:t>
      </w:r>
      <w:r>
        <w:rPr>
          <w:sz w:val="19"/>
        </w:rPr>
        <w:t>or</w:t>
      </w:r>
    </w:p>
    <w:p w:rsidR="001435FE" w:rsidRDefault="002F003E">
      <w:pPr>
        <w:pStyle w:val="ListParagraph"/>
        <w:numPr>
          <w:ilvl w:val="2"/>
          <w:numId w:val="1"/>
        </w:numPr>
        <w:tabs>
          <w:tab w:val="left" w:pos="1334"/>
        </w:tabs>
        <w:ind w:left="1333" w:hanging="490"/>
        <w:rPr>
          <w:sz w:val="19"/>
        </w:rPr>
      </w:pPr>
      <w:r>
        <w:rPr>
          <w:sz w:val="19"/>
        </w:rPr>
        <w:t>CBI</w:t>
      </w:r>
      <w:r>
        <w:rPr>
          <w:spacing w:val="5"/>
          <w:sz w:val="19"/>
        </w:rPr>
        <w:t xml:space="preserve"> </w:t>
      </w:r>
      <w:r>
        <w:rPr>
          <w:sz w:val="19"/>
        </w:rPr>
        <w:t>acting</w:t>
      </w:r>
      <w:r>
        <w:rPr>
          <w:spacing w:val="5"/>
          <w:sz w:val="19"/>
        </w:rPr>
        <w:t xml:space="preserve"> </w:t>
      </w:r>
      <w:r>
        <w:rPr>
          <w:sz w:val="19"/>
        </w:rPr>
        <w:t>in</w:t>
      </w:r>
      <w:r>
        <w:rPr>
          <w:spacing w:val="5"/>
          <w:sz w:val="19"/>
        </w:rPr>
        <w:t xml:space="preserve"> </w:t>
      </w:r>
      <w:r>
        <w:rPr>
          <w:sz w:val="19"/>
        </w:rPr>
        <w:t>accordance</w:t>
      </w:r>
      <w:r>
        <w:rPr>
          <w:spacing w:val="8"/>
          <w:sz w:val="19"/>
        </w:rPr>
        <w:t xml:space="preserve"> </w:t>
      </w:r>
      <w:r>
        <w:rPr>
          <w:sz w:val="19"/>
        </w:rPr>
        <w:t>with</w:t>
      </w:r>
      <w:r>
        <w:rPr>
          <w:spacing w:val="6"/>
          <w:sz w:val="19"/>
        </w:rPr>
        <w:t xml:space="preserve"> </w:t>
      </w:r>
      <w:r>
        <w:rPr>
          <w:sz w:val="19"/>
        </w:rPr>
        <w:t>the</w:t>
      </w:r>
      <w:r>
        <w:rPr>
          <w:spacing w:val="5"/>
          <w:sz w:val="19"/>
        </w:rPr>
        <w:t xml:space="preserve"> </w:t>
      </w:r>
      <w:r>
        <w:rPr>
          <w:sz w:val="19"/>
        </w:rPr>
        <w:t>Climate</w:t>
      </w:r>
      <w:r>
        <w:rPr>
          <w:spacing w:val="5"/>
          <w:sz w:val="19"/>
        </w:rPr>
        <w:t xml:space="preserve"> </w:t>
      </w:r>
      <w:r>
        <w:rPr>
          <w:sz w:val="19"/>
        </w:rPr>
        <w:t>Bond</w:t>
      </w:r>
      <w:r>
        <w:rPr>
          <w:spacing w:val="6"/>
          <w:sz w:val="19"/>
        </w:rPr>
        <w:t xml:space="preserve"> </w:t>
      </w:r>
      <w:r>
        <w:rPr>
          <w:sz w:val="19"/>
        </w:rPr>
        <w:t>Standard</w:t>
      </w:r>
      <w:r>
        <w:rPr>
          <w:spacing w:val="6"/>
          <w:sz w:val="19"/>
        </w:rPr>
        <w:t xml:space="preserve"> </w:t>
      </w:r>
      <w:r>
        <w:rPr>
          <w:sz w:val="19"/>
        </w:rPr>
        <w:t>in</w:t>
      </w:r>
      <w:r>
        <w:rPr>
          <w:spacing w:val="6"/>
          <w:sz w:val="19"/>
        </w:rPr>
        <w:t xml:space="preserve"> </w:t>
      </w:r>
      <w:r>
        <w:rPr>
          <w:sz w:val="19"/>
        </w:rPr>
        <w:t>the</w:t>
      </w:r>
      <w:r>
        <w:rPr>
          <w:spacing w:val="5"/>
          <w:sz w:val="19"/>
        </w:rPr>
        <w:t xml:space="preserve"> </w:t>
      </w:r>
      <w:r>
        <w:rPr>
          <w:sz w:val="19"/>
        </w:rPr>
        <w:t>form published</w:t>
      </w:r>
      <w:r>
        <w:rPr>
          <w:spacing w:val="6"/>
          <w:sz w:val="19"/>
        </w:rPr>
        <w:t xml:space="preserve"> </w:t>
      </w:r>
      <w:r>
        <w:rPr>
          <w:sz w:val="19"/>
        </w:rPr>
        <w:t>on</w:t>
      </w:r>
      <w:r>
        <w:rPr>
          <w:spacing w:val="5"/>
          <w:sz w:val="19"/>
        </w:rPr>
        <w:t xml:space="preserve"> </w:t>
      </w:r>
      <w:r>
        <w:rPr>
          <w:sz w:val="19"/>
        </w:rPr>
        <w:t>the</w:t>
      </w:r>
      <w:r>
        <w:rPr>
          <w:spacing w:val="8"/>
          <w:sz w:val="19"/>
        </w:rPr>
        <w:t xml:space="preserve"> </w:t>
      </w:r>
      <w:r>
        <w:rPr>
          <w:sz w:val="19"/>
        </w:rPr>
        <w:t>CBI’s</w:t>
      </w:r>
      <w:r>
        <w:rPr>
          <w:spacing w:val="7"/>
          <w:sz w:val="19"/>
        </w:rPr>
        <w:t xml:space="preserve"> </w:t>
      </w:r>
      <w:r>
        <w:rPr>
          <w:sz w:val="19"/>
        </w:rPr>
        <w:t>website</w:t>
      </w:r>
      <w:r>
        <w:rPr>
          <w:spacing w:val="5"/>
          <w:sz w:val="19"/>
        </w:rPr>
        <w:t xml:space="preserve"> </w:t>
      </w:r>
      <w:r>
        <w:rPr>
          <w:sz w:val="19"/>
        </w:rPr>
        <w:t>as</w:t>
      </w:r>
    </w:p>
    <w:p w:rsidR="001435FE" w:rsidRDefault="002F003E">
      <w:pPr>
        <w:pStyle w:val="BodyText"/>
        <w:spacing w:before="3"/>
        <w:ind w:left="1333"/>
      </w:pPr>
      <w:r>
        <w:t>at the date of this Agreement.</w:t>
      </w:r>
    </w:p>
    <w:p w:rsidR="001435FE" w:rsidRDefault="002F003E">
      <w:pPr>
        <w:pStyle w:val="Heading1"/>
        <w:numPr>
          <w:ilvl w:val="0"/>
          <w:numId w:val="1"/>
        </w:numPr>
        <w:tabs>
          <w:tab w:val="left" w:pos="493"/>
        </w:tabs>
        <w:spacing w:before="69"/>
        <w:ind w:hanging="350"/>
      </w:pPr>
      <w:r>
        <w:t>Entire Agreement</w:t>
      </w:r>
    </w:p>
    <w:p w:rsidR="001435FE" w:rsidRDefault="002F003E">
      <w:pPr>
        <w:pStyle w:val="ListParagraph"/>
        <w:numPr>
          <w:ilvl w:val="1"/>
          <w:numId w:val="1"/>
        </w:numPr>
        <w:tabs>
          <w:tab w:val="left" w:pos="914"/>
        </w:tabs>
        <w:spacing w:before="59"/>
        <w:ind w:left="913" w:hanging="421"/>
        <w:rPr>
          <w:sz w:val="19"/>
        </w:rPr>
      </w:pPr>
      <w:r>
        <w:rPr>
          <w:sz w:val="19"/>
        </w:rPr>
        <w:t>This</w:t>
      </w:r>
      <w:r>
        <w:rPr>
          <w:spacing w:val="6"/>
          <w:sz w:val="19"/>
        </w:rPr>
        <w:t xml:space="preserve"> </w:t>
      </w:r>
      <w:r>
        <w:rPr>
          <w:sz w:val="19"/>
        </w:rPr>
        <w:t>Agreement</w:t>
      </w:r>
      <w:r>
        <w:rPr>
          <w:spacing w:val="7"/>
          <w:sz w:val="19"/>
        </w:rPr>
        <w:t xml:space="preserve"> </w:t>
      </w:r>
      <w:r>
        <w:rPr>
          <w:sz w:val="19"/>
        </w:rPr>
        <w:t>constitutes</w:t>
      </w:r>
      <w:r>
        <w:rPr>
          <w:spacing w:val="6"/>
          <w:sz w:val="19"/>
        </w:rPr>
        <w:t xml:space="preserve"> </w:t>
      </w:r>
      <w:r>
        <w:rPr>
          <w:sz w:val="19"/>
        </w:rPr>
        <w:t>the</w:t>
      </w:r>
      <w:r>
        <w:rPr>
          <w:spacing w:val="7"/>
          <w:sz w:val="19"/>
        </w:rPr>
        <w:t xml:space="preserve"> </w:t>
      </w:r>
      <w:r>
        <w:rPr>
          <w:sz w:val="19"/>
        </w:rPr>
        <w:t>complete</w:t>
      </w:r>
      <w:r>
        <w:rPr>
          <w:spacing w:val="7"/>
          <w:sz w:val="19"/>
        </w:rPr>
        <w:t xml:space="preserve"> </w:t>
      </w:r>
      <w:r>
        <w:rPr>
          <w:sz w:val="19"/>
        </w:rPr>
        <w:t>and</w:t>
      </w:r>
      <w:r>
        <w:rPr>
          <w:spacing w:val="8"/>
          <w:sz w:val="19"/>
        </w:rPr>
        <w:t xml:space="preserve"> </w:t>
      </w:r>
      <w:r>
        <w:rPr>
          <w:sz w:val="19"/>
        </w:rPr>
        <w:t>entire</w:t>
      </w:r>
      <w:r>
        <w:rPr>
          <w:spacing w:val="7"/>
          <w:sz w:val="19"/>
        </w:rPr>
        <w:t xml:space="preserve"> </w:t>
      </w:r>
      <w:r>
        <w:rPr>
          <w:sz w:val="19"/>
        </w:rPr>
        <w:t>agreement</w:t>
      </w:r>
      <w:r>
        <w:rPr>
          <w:spacing w:val="7"/>
          <w:sz w:val="19"/>
        </w:rPr>
        <w:t xml:space="preserve"> </w:t>
      </w:r>
      <w:r>
        <w:rPr>
          <w:sz w:val="19"/>
        </w:rPr>
        <w:t>between</w:t>
      </w:r>
      <w:r>
        <w:rPr>
          <w:spacing w:val="6"/>
          <w:sz w:val="19"/>
        </w:rPr>
        <w:t xml:space="preserve"> </w:t>
      </w:r>
      <w:r>
        <w:rPr>
          <w:sz w:val="19"/>
        </w:rPr>
        <w:t>the</w:t>
      </w:r>
      <w:r>
        <w:rPr>
          <w:spacing w:val="7"/>
          <w:sz w:val="19"/>
        </w:rPr>
        <w:t xml:space="preserve"> </w:t>
      </w:r>
      <w:r>
        <w:rPr>
          <w:sz w:val="19"/>
        </w:rPr>
        <w:t>parties</w:t>
      </w:r>
      <w:r>
        <w:rPr>
          <w:spacing w:val="6"/>
          <w:sz w:val="19"/>
        </w:rPr>
        <w:t xml:space="preserve"> </w:t>
      </w:r>
      <w:r>
        <w:rPr>
          <w:sz w:val="19"/>
        </w:rPr>
        <w:t>regarding</w:t>
      </w:r>
      <w:r>
        <w:rPr>
          <w:spacing w:val="6"/>
          <w:sz w:val="19"/>
        </w:rPr>
        <w:t xml:space="preserve"> </w:t>
      </w:r>
      <w:r>
        <w:rPr>
          <w:sz w:val="19"/>
        </w:rPr>
        <w:t>its</w:t>
      </w:r>
      <w:r>
        <w:rPr>
          <w:spacing w:val="6"/>
          <w:sz w:val="19"/>
        </w:rPr>
        <w:t xml:space="preserve"> </w:t>
      </w:r>
      <w:r>
        <w:rPr>
          <w:sz w:val="19"/>
        </w:rPr>
        <w:t>subject</w:t>
      </w:r>
      <w:r>
        <w:rPr>
          <w:spacing w:val="7"/>
          <w:sz w:val="19"/>
        </w:rPr>
        <w:t xml:space="preserve"> </w:t>
      </w:r>
      <w:r>
        <w:rPr>
          <w:sz w:val="19"/>
        </w:rPr>
        <w:t>matter.</w:t>
      </w:r>
    </w:p>
    <w:p w:rsidR="001435FE" w:rsidRDefault="001435FE">
      <w:pPr>
        <w:rPr>
          <w:sz w:val="19"/>
        </w:rPr>
        <w:sectPr w:rsidR="001435FE">
          <w:pgSz w:w="11910" w:h="16840"/>
          <w:pgMar w:top="1580" w:right="1020" w:bottom="1600" w:left="1100" w:header="0" w:footer="1404" w:gutter="0"/>
          <w:cols w:space="720"/>
        </w:sectPr>
      </w:pPr>
    </w:p>
    <w:p w:rsidR="001435FE" w:rsidRDefault="001435FE">
      <w:pPr>
        <w:pStyle w:val="BodyText"/>
        <w:spacing w:before="6"/>
        <w:ind w:left="0"/>
        <w:rPr>
          <w:sz w:val="10"/>
        </w:rPr>
      </w:pPr>
    </w:p>
    <w:p w:rsidR="001435FE" w:rsidRDefault="002F003E">
      <w:pPr>
        <w:pStyle w:val="Heading1"/>
        <w:numPr>
          <w:ilvl w:val="0"/>
          <w:numId w:val="1"/>
        </w:numPr>
        <w:tabs>
          <w:tab w:val="left" w:pos="493"/>
        </w:tabs>
        <w:spacing w:before="96"/>
      </w:pPr>
      <w:r>
        <w:t>Limits on CBI’s Liability</w:t>
      </w:r>
    </w:p>
    <w:p w:rsidR="001435FE" w:rsidRDefault="002F003E">
      <w:pPr>
        <w:pStyle w:val="ListParagraph"/>
        <w:numPr>
          <w:ilvl w:val="1"/>
          <w:numId w:val="1"/>
        </w:numPr>
        <w:tabs>
          <w:tab w:val="left" w:pos="913"/>
        </w:tabs>
        <w:spacing w:before="60" w:line="244" w:lineRule="auto"/>
        <w:ind w:right="161" w:hanging="420"/>
        <w:rPr>
          <w:sz w:val="19"/>
        </w:rPr>
      </w:pPr>
      <w:r>
        <w:rPr>
          <w:sz w:val="19"/>
        </w:rPr>
        <w:t>CBI, its affiliates or third party providers or any of their officers, directors, employees or agents are not liable to the Applicant, the Applicant’s affiliates or any person asserting claims on the Applicant’s behalf, directly or indirectly, for any damages, claims, liabilities, costs, expenses, legal fees or losses (including without limitation lost income or lost profits and opportunity costs) in any way arising out of or relating to this Agreement except    to the extent such damages or other amounts are determined in good faith to have resulted from the fraud, gross negligence or willful misconduct of CBI, its affiliates or third party providers or any of their officers, directors, employees or agents, or from CBI’s breach of this Agreement, and in no event shall CBI be liable for any consequential, special, indirect, incidental, punitive, exemplary or similar</w:t>
      </w:r>
      <w:r>
        <w:rPr>
          <w:spacing w:val="20"/>
          <w:sz w:val="19"/>
        </w:rPr>
        <w:t xml:space="preserve"> </w:t>
      </w:r>
      <w:r>
        <w:rPr>
          <w:sz w:val="19"/>
        </w:rPr>
        <w:t>damages.</w:t>
      </w:r>
    </w:p>
    <w:p w:rsidR="001435FE" w:rsidRDefault="002F003E">
      <w:pPr>
        <w:pStyle w:val="ListParagraph"/>
        <w:numPr>
          <w:ilvl w:val="1"/>
          <w:numId w:val="1"/>
        </w:numPr>
        <w:tabs>
          <w:tab w:val="left" w:pos="914"/>
        </w:tabs>
        <w:spacing w:before="66" w:line="247" w:lineRule="auto"/>
        <w:ind w:left="913" w:right="149" w:hanging="421"/>
        <w:jc w:val="both"/>
        <w:rPr>
          <w:sz w:val="19"/>
        </w:rPr>
      </w:pPr>
      <w:r>
        <w:rPr>
          <w:sz w:val="19"/>
        </w:rPr>
        <w:t>In furtherance of (and not in limitation of) Section 11.1, CBI will not be liable to the Applicant, the Applicant’s affiliates or any person asserting claims on the Applicant’s behalf in respect of any decisions alleged to be made by any person based on anything that may be perceived as advice or</w:t>
      </w:r>
      <w:r>
        <w:rPr>
          <w:spacing w:val="27"/>
          <w:sz w:val="19"/>
        </w:rPr>
        <w:t xml:space="preserve"> </w:t>
      </w:r>
      <w:r>
        <w:rPr>
          <w:sz w:val="19"/>
        </w:rPr>
        <w:t>recommendations.</w:t>
      </w:r>
    </w:p>
    <w:p w:rsidR="001435FE" w:rsidRDefault="002F003E">
      <w:pPr>
        <w:pStyle w:val="ListParagraph"/>
        <w:numPr>
          <w:ilvl w:val="1"/>
          <w:numId w:val="1"/>
        </w:numPr>
        <w:tabs>
          <w:tab w:val="left" w:pos="914"/>
        </w:tabs>
        <w:spacing w:before="54" w:line="247" w:lineRule="auto"/>
        <w:ind w:left="913" w:right="165" w:hanging="421"/>
        <w:rPr>
          <w:sz w:val="19"/>
        </w:rPr>
      </w:pPr>
      <w:r>
        <w:rPr>
          <w:sz w:val="19"/>
        </w:rPr>
        <w:t xml:space="preserve">However, if (regardless of Sections 11.1 and 11.2) CBI is held liable to the Applicant, Applicant’s affiliates </w:t>
      </w:r>
      <w:proofErr w:type="gramStart"/>
      <w:r>
        <w:rPr>
          <w:sz w:val="19"/>
        </w:rPr>
        <w:t>or  any</w:t>
      </w:r>
      <w:proofErr w:type="gramEnd"/>
      <w:r>
        <w:rPr>
          <w:sz w:val="19"/>
        </w:rPr>
        <w:t xml:space="preserve"> person asserting claims on the Applicant’s behalf for monetary damages under this Agreement, then the   most</w:t>
      </w:r>
      <w:r>
        <w:rPr>
          <w:spacing w:val="6"/>
          <w:sz w:val="19"/>
        </w:rPr>
        <w:t xml:space="preserve"> </w:t>
      </w:r>
      <w:r>
        <w:rPr>
          <w:sz w:val="19"/>
        </w:rPr>
        <w:t>that</w:t>
      </w:r>
      <w:r>
        <w:rPr>
          <w:spacing w:val="6"/>
          <w:sz w:val="19"/>
        </w:rPr>
        <w:t xml:space="preserve"> </w:t>
      </w:r>
      <w:r>
        <w:rPr>
          <w:sz w:val="19"/>
        </w:rPr>
        <w:t>CBI</w:t>
      </w:r>
      <w:r>
        <w:rPr>
          <w:spacing w:val="6"/>
          <w:sz w:val="19"/>
        </w:rPr>
        <w:t xml:space="preserve"> </w:t>
      </w:r>
      <w:r>
        <w:rPr>
          <w:sz w:val="19"/>
        </w:rPr>
        <w:t>can</w:t>
      </w:r>
      <w:r>
        <w:rPr>
          <w:spacing w:val="5"/>
          <w:sz w:val="19"/>
        </w:rPr>
        <w:t xml:space="preserve"> </w:t>
      </w:r>
      <w:r>
        <w:rPr>
          <w:sz w:val="19"/>
        </w:rPr>
        <w:t>be</w:t>
      </w:r>
      <w:r>
        <w:rPr>
          <w:spacing w:val="6"/>
          <w:sz w:val="19"/>
        </w:rPr>
        <w:t xml:space="preserve"> </w:t>
      </w:r>
      <w:r>
        <w:rPr>
          <w:sz w:val="19"/>
        </w:rPr>
        <w:t>liable</w:t>
      </w:r>
      <w:r>
        <w:rPr>
          <w:spacing w:val="6"/>
          <w:sz w:val="19"/>
        </w:rPr>
        <w:t xml:space="preserve"> </w:t>
      </w:r>
      <w:r>
        <w:rPr>
          <w:sz w:val="19"/>
        </w:rPr>
        <w:t>to</w:t>
      </w:r>
      <w:r>
        <w:rPr>
          <w:spacing w:val="7"/>
          <w:sz w:val="19"/>
        </w:rPr>
        <w:t xml:space="preserve"> </w:t>
      </w:r>
      <w:r>
        <w:rPr>
          <w:sz w:val="19"/>
        </w:rPr>
        <w:t>pay</w:t>
      </w:r>
      <w:r>
        <w:rPr>
          <w:spacing w:val="2"/>
          <w:sz w:val="19"/>
        </w:rPr>
        <w:t xml:space="preserve"> </w:t>
      </w:r>
      <w:r>
        <w:rPr>
          <w:sz w:val="19"/>
        </w:rPr>
        <w:t>is</w:t>
      </w:r>
      <w:r>
        <w:rPr>
          <w:spacing w:val="5"/>
          <w:sz w:val="19"/>
        </w:rPr>
        <w:t xml:space="preserve"> </w:t>
      </w:r>
      <w:r>
        <w:rPr>
          <w:sz w:val="19"/>
        </w:rPr>
        <w:t>an</w:t>
      </w:r>
      <w:r>
        <w:rPr>
          <w:spacing w:val="5"/>
          <w:sz w:val="19"/>
        </w:rPr>
        <w:t xml:space="preserve"> </w:t>
      </w:r>
      <w:r>
        <w:rPr>
          <w:sz w:val="19"/>
        </w:rPr>
        <w:t>aggregate</w:t>
      </w:r>
      <w:r>
        <w:rPr>
          <w:spacing w:val="6"/>
          <w:sz w:val="19"/>
        </w:rPr>
        <w:t xml:space="preserve"> </w:t>
      </w:r>
      <w:r>
        <w:rPr>
          <w:sz w:val="19"/>
        </w:rPr>
        <w:t>amount</w:t>
      </w:r>
      <w:r>
        <w:rPr>
          <w:spacing w:val="6"/>
          <w:sz w:val="19"/>
        </w:rPr>
        <w:t xml:space="preserve"> </w:t>
      </w:r>
      <w:r>
        <w:rPr>
          <w:sz w:val="19"/>
        </w:rPr>
        <w:t>of</w:t>
      </w:r>
      <w:r>
        <w:rPr>
          <w:spacing w:val="7"/>
          <w:sz w:val="19"/>
        </w:rPr>
        <w:t xml:space="preserve"> </w:t>
      </w:r>
      <w:r>
        <w:rPr>
          <w:sz w:val="19"/>
        </w:rPr>
        <w:t>[</w:t>
      </w:r>
      <w:r>
        <w:rPr>
          <w:rFonts w:ascii="Times-BoldItalic" w:hAnsi="Times-BoldItalic"/>
          <w:b/>
          <w:i/>
          <w:sz w:val="19"/>
        </w:rPr>
        <w:t>three</w:t>
      </w:r>
      <w:r>
        <w:rPr>
          <w:sz w:val="19"/>
        </w:rPr>
        <w:t>]</w:t>
      </w:r>
      <w:r>
        <w:rPr>
          <w:spacing w:val="6"/>
          <w:sz w:val="19"/>
        </w:rPr>
        <w:t xml:space="preserve"> </w:t>
      </w:r>
      <w:r>
        <w:rPr>
          <w:sz w:val="19"/>
        </w:rPr>
        <w:t>times</w:t>
      </w:r>
      <w:r>
        <w:rPr>
          <w:spacing w:val="5"/>
          <w:sz w:val="19"/>
        </w:rPr>
        <w:t xml:space="preserve"> </w:t>
      </w:r>
      <w:r>
        <w:rPr>
          <w:sz w:val="19"/>
        </w:rPr>
        <w:t>the</w:t>
      </w:r>
      <w:r>
        <w:rPr>
          <w:spacing w:val="6"/>
          <w:sz w:val="19"/>
        </w:rPr>
        <w:t xml:space="preserve"> </w:t>
      </w:r>
      <w:r>
        <w:rPr>
          <w:sz w:val="19"/>
        </w:rPr>
        <w:t>aggregate</w:t>
      </w:r>
      <w:r>
        <w:rPr>
          <w:spacing w:val="10"/>
          <w:sz w:val="19"/>
        </w:rPr>
        <w:t xml:space="preserve"> </w:t>
      </w:r>
      <w:r>
        <w:rPr>
          <w:sz w:val="19"/>
        </w:rPr>
        <w:t>fees</w:t>
      </w:r>
      <w:r>
        <w:rPr>
          <w:spacing w:val="5"/>
          <w:sz w:val="19"/>
        </w:rPr>
        <w:t xml:space="preserve"> </w:t>
      </w:r>
      <w:r>
        <w:rPr>
          <w:sz w:val="19"/>
        </w:rPr>
        <w:t>paid</w:t>
      </w:r>
      <w:r>
        <w:rPr>
          <w:spacing w:val="7"/>
          <w:sz w:val="19"/>
        </w:rPr>
        <w:t xml:space="preserve"> </w:t>
      </w:r>
      <w:r>
        <w:rPr>
          <w:sz w:val="19"/>
        </w:rPr>
        <w:t>to</w:t>
      </w:r>
      <w:r>
        <w:rPr>
          <w:spacing w:val="7"/>
          <w:sz w:val="19"/>
        </w:rPr>
        <w:t xml:space="preserve"> </w:t>
      </w:r>
      <w:r>
        <w:rPr>
          <w:sz w:val="19"/>
        </w:rPr>
        <w:t>CBI</w:t>
      </w:r>
      <w:r>
        <w:rPr>
          <w:spacing w:val="6"/>
          <w:sz w:val="19"/>
        </w:rPr>
        <w:t xml:space="preserve"> </w:t>
      </w:r>
      <w:r>
        <w:rPr>
          <w:sz w:val="19"/>
        </w:rPr>
        <w:t>by</w:t>
      </w:r>
      <w:r>
        <w:rPr>
          <w:spacing w:val="1"/>
          <w:sz w:val="19"/>
        </w:rPr>
        <w:t xml:space="preserve"> </w:t>
      </w:r>
      <w:r>
        <w:rPr>
          <w:sz w:val="19"/>
        </w:rPr>
        <w:t>the</w:t>
      </w:r>
    </w:p>
    <w:p w:rsidR="001435FE" w:rsidRDefault="002F003E">
      <w:pPr>
        <w:pStyle w:val="BodyText"/>
        <w:spacing w:before="0" w:line="247" w:lineRule="auto"/>
        <w:ind w:left="913" w:right="129"/>
      </w:pPr>
      <w:r>
        <w:t>Applicant under this Agreement, except to the extent such limitation is unenforceable by law. This Section 11.3 applies regardless of the form of action, damage, claim, liability, costs, expense or loss, whether in contract, statute, tort (including without limitation negligence) or</w:t>
      </w:r>
      <w:r>
        <w:rPr>
          <w:spacing w:val="15"/>
        </w:rPr>
        <w:t xml:space="preserve"> </w:t>
      </w:r>
      <w:r>
        <w:t>otherwise.</w:t>
      </w:r>
    </w:p>
    <w:p w:rsidR="001435FE" w:rsidRDefault="002F003E">
      <w:pPr>
        <w:pStyle w:val="ListParagraph"/>
        <w:numPr>
          <w:ilvl w:val="1"/>
          <w:numId w:val="1"/>
        </w:numPr>
        <w:tabs>
          <w:tab w:val="left" w:pos="914"/>
        </w:tabs>
        <w:spacing w:before="45"/>
        <w:ind w:left="913" w:hanging="420"/>
        <w:rPr>
          <w:sz w:val="19"/>
        </w:rPr>
      </w:pPr>
      <w:r>
        <w:rPr>
          <w:sz w:val="19"/>
        </w:rPr>
        <w:t>Neither party waives any protections, privileges or defenses it may have under</w:t>
      </w:r>
      <w:r>
        <w:rPr>
          <w:spacing w:val="30"/>
          <w:sz w:val="19"/>
        </w:rPr>
        <w:t xml:space="preserve"> </w:t>
      </w:r>
      <w:r>
        <w:rPr>
          <w:sz w:val="19"/>
        </w:rPr>
        <w:t>law.</w:t>
      </w:r>
    </w:p>
    <w:p w:rsidR="001435FE" w:rsidRDefault="002F003E">
      <w:pPr>
        <w:pStyle w:val="Heading1"/>
        <w:numPr>
          <w:ilvl w:val="0"/>
          <w:numId w:val="1"/>
        </w:numPr>
        <w:tabs>
          <w:tab w:val="left" w:pos="494"/>
        </w:tabs>
        <w:spacing w:before="68"/>
        <w:ind w:left="493"/>
      </w:pPr>
      <w:r>
        <w:t>Term and Termination</w:t>
      </w:r>
    </w:p>
    <w:p w:rsidR="001435FE" w:rsidRDefault="002F003E">
      <w:pPr>
        <w:pStyle w:val="ListParagraph"/>
        <w:numPr>
          <w:ilvl w:val="1"/>
          <w:numId w:val="1"/>
        </w:numPr>
        <w:tabs>
          <w:tab w:val="left" w:pos="914"/>
        </w:tabs>
        <w:spacing w:before="60" w:line="244" w:lineRule="auto"/>
        <w:ind w:right="684" w:hanging="419"/>
        <w:rPr>
          <w:sz w:val="19"/>
        </w:rPr>
      </w:pPr>
      <w:r>
        <w:rPr>
          <w:sz w:val="19"/>
        </w:rPr>
        <w:t>The initial term for this Agreement shall be [two (2)] years from the date hereof. This Agreement shall automatically renew at the end of each term for an additional one (1) year period, unless written notice of termination is provided by either party within sixty (60) days of the end of the current</w:t>
      </w:r>
      <w:r>
        <w:rPr>
          <w:spacing w:val="3"/>
          <w:sz w:val="19"/>
        </w:rPr>
        <w:t xml:space="preserve"> </w:t>
      </w:r>
      <w:r>
        <w:rPr>
          <w:sz w:val="19"/>
        </w:rPr>
        <w:t>term.</w:t>
      </w:r>
    </w:p>
    <w:p w:rsidR="001435FE" w:rsidRDefault="002F003E">
      <w:pPr>
        <w:pStyle w:val="ListParagraph"/>
        <w:numPr>
          <w:ilvl w:val="1"/>
          <w:numId w:val="1"/>
        </w:numPr>
        <w:tabs>
          <w:tab w:val="left" w:pos="913"/>
        </w:tabs>
        <w:spacing w:before="58" w:line="247" w:lineRule="auto"/>
        <w:ind w:right="194" w:hanging="420"/>
        <w:rPr>
          <w:sz w:val="19"/>
        </w:rPr>
      </w:pPr>
      <w:r>
        <w:rPr>
          <w:sz w:val="19"/>
        </w:rPr>
        <w:t>This Agreement will terminate on the date for termination nominated by either party by giving written notice to the other party (such date being no earlier than the date of the</w:t>
      </w:r>
      <w:r>
        <w:rPr>
          <w:spacing w:val="18"/>
          <w:sz w:val="19"/>
        </w:rPr>
        <w:t xml:space="preserve"> </w:t>
      </w:r>
      <w:r>
        <w:rPr>
          <w:sz w:val="19"/>
        </w:rPr>
        <w:t>notice).</w:t>
      </w:r>
    </w:p>
    <w:p w:rsidR="001435FE" w:rsidRDefault="002F003E">
      <w:pPr>
        <w:pStyle w:val="ListParagraph"/>
        <w:numPr>
          <w:ilvl w:val="1"/>
          <w:numId w:val="1"/>
        </w:numPr>
        <w:tabs>
          <w:tab w:val="left" w:pos="914"/>
        </w:tabs>
        <w:spacing w:before="57"/>
        <w:ind w:left="913" w:hanging="421"/>
        <w:rPr>
          <w:sz w:val="19"/>
        </w:rPr>
      </w:pPr>
      <w:r>
        <w:rPr>
          <w:sz w:val="19"/>
        </w:rPr>
        <w:t>CBI may terminate this Agreement at any</w:t>
      </w:r>
      <w:r>
        <w:rPr>
          <w:spacing w:val="8"/>
          <w:sz w:val="19"/>
        </w:rPr>
        <w:t xml:space="preserve"> </w:t>
      </w:r>
      <w:r>
        <w:rPr>
          <w:sz w:val="19"/>
        </w:rPr>
        <w:t>time:</w:t>
      </w:r>
    </w:p>
    <w:p w:rsidR="001435FE" w:rsidRDefault="002F003E">
      <w:pPr>
        <w:pStyle w:val="ListParagraph"/>
        <w:numPr>
          <w:ilvl w:val="2"/>
          <w:numId w:val="1"/>
        </w:numPr>
        <w:tabs>
          <w:tab w:val="left" w:pos="1544"/>
        </w:tabs>
        <w:ind w:left="1333" w:hanging="490"/>
        <w:rPr>
          <w:sz w:val="19"/>
        </w:rPr>
      </w:pPr>
      <w:r>
        <w:rPr>
          <w:sz w:val="19"/>
        </w:rPr>
        <w:t>if</w:t>
      </w:r>
      <w:r>
        <w:rPr>
          <w:spacing w:val="3"/>
          <w:sz w:val="19"/>
        </w:rPr>
        <w:t xml:space="preserve"> </w:t>
      </w:r>
      <w:r>
        <w:rPr>
          <w:sz w:val="19"/>
        </w:rPr>
        <w:t>there</w:t>
      </w:r>
      <w:r>
        <w:rPr>
          <w:spacing w:val="5"/>
          <w:sz w:val="19"/>
        </w:rPr>
        <w:t xml:space="preserve"> </w:t>
      </w:r>
      <w:r>
        <w:rPr>
          <w:sz w:val="19"/>
        </w:rPr>
        <w:t>is</w:t>
      </w:r>
      <w:r>
        <w:rPr>
          <w:spacing w:val="5"/>
          <w:sz w:val="19"/>
        </w:rPr>
        <w:t xml:space="preserve"> </w:t>
      </w:r>
      <w:r>
        <w:rPr>
          <w:sz w:val="19"/>
        </w:rPr>
        <w:t>a</w:t>
      </w:r>
      <w:r>
        <w:rPr>
          <w:spacing w:val="5"/>
          <w:sz w:val="19"/>
        </w:rPr>
        <w:t xml:space="preserve"> </w:t>
      </w:r>
      <w:r>
        <w:rPr>
          <w:sz w:val="19"/>
        </w:rPr>
        <w:t>breach</w:t>
      </w:r>
      <w:r>
        <w:rPr>
          <w:spacing w:val="5"/>
          <w:sz w:val="19"/>
        </w:rPr>
        <w:t xml:space="preserve"> </w:t>
      </w:r>
      <w:r>
        <w:rPr>
          <w:sz w:val="19"/>
        </w:rPr>
        <w:t>of</w:t>
      </w:r>
      <w:r>
        <w:rPr>
          <w:spacing w:val="3"/>
          <w:sz w:val="19"/>
        </w:rPr>
        <w:t xml:space="preserve"> </w:t>
      </w:r>
      <w:r>
        <w:rPr>
          <w:sz w:val="19"/>
        </w:rPr>
        <w:t>this</w:t>
      </w:r>
      <w:r>
        <w:rPr>
          <w:spacing w:val="6"/>
          <w:sz w:val="19"/>
        </w:rPr>
        <w:t xml:space="preserve"> </w:t>
      </w:r>
      <w:r>
        <w:rPr>
          <w:sz w:val="19"/>
        </w:rPr>
        <w:t>Agreement</w:t>
      </w:r>
      <w:r>
        <w:rPr>
          <w:spacing w:val="5"/>
          <w:sz w:val="19"/>
        </w:rPr>
        <w:t xml:space="preserve"> </w:t>
      </w:r>
      <w:r>
        <w:rPr>
          <w:sz w:val="19"/>
        </w:rPr>
        <w:t>by</w:t>
      </w:r>
      <w:r>
        <w:rPr>
          <w:spacing w:val="5"/>
          <w:sz w:val="19"/>
        </w:rPr>
        <w:t xml:space="preserve"> </w:t>
      </w:r>
      <w:r>
        <w:rPr>
          <w:sz w:val="19"/>
        </w:rPr>
        <w:t>Applicant,</w:t>
      </w:r>
      <w:r>
        <w:rPr>
          <w:spacing w:val="5"/>
          <w:sz w:val="19"/>
        </w:rPr>
        <w:t xml:space="preserve"> </w:t>
      </w:r>
      <w:r>
        <w:rPr>
          <w:sz w:val="19"/>
        </w:rPr>
        <w:t>and</w:t>
      </w:r>
      <w:r>
        <w:rPr>
          <w:spacing w:val="6"/>
          <w:sz w:val="19"/>
        </w:rPr>
        <w:t xml:space="preserve"> </w:t>
      </w:r>
      <w:r>
        <w:rPr>
          <w:sz w:val="19"/>
        </w:rPr>
        <w:t>such</w:t>
      </w:r>
      <w:r>
        <w:rPr>
          <w:spacing w:val="5"/>
          <w:sz w:val="19"/>
        </w:rPr>
        <w:t xml:space="preserve"> </w:t>
      </w:r>
      <w:r>
        <w:rPr>
          <w:sz w:val="19"/>
        </w:rPr>
        <w:t>breach</w:t>
      </w:r>
      <w:r>
        <w:rPr>
          <w:spacing w:val="5"/>
          <w:sz w:val="19"/>
        </w:rPr>
        <w:t xml:space="preserve"> </w:t>
      </w:r>
      <w:r>
        <w:rPr>
          <w:sz w:val="19"/>
        </w:rPr>
        <w:t>is</w:t>
      </w:r>
      <w:r>
        <w:rPr>
          <w:spacing w:val="5"/>
          <w:sz w:val="19"/>
        </w:rPr>
        <w:t xml:space="preserve"> </w:t>
      </w:r>
      <w:r>
        <w:rPr>
          <w:sz w:val="19"/>
        </w:rPr>
        <w:t>not</w:t>
      </w:r>
      <w:r>
        <w:rPr>
          <w:spacing w:val="5"/>
          <w:sz w:val="19"/>
        </w:rPr>
        <w:t xml:space="preserve"> </w:t>
      </w:r>
      <w:r>
        <w:rPr>
          <w:sz w:val="19"/>
        </w:rPr>
        <w:t>cured</w:t>
      </w:r>
      <w:r>
        <w:rPr>
          <w:spacing w:val="10"/>
          <w:sz w:val="19"/>
        </w:rPr>
        <w:t xml:space="preserve"> </w:t>
      </w:r>
      <w:r>
        <w:rPr>
          <w:sz w:val="19"/>
        </w:rPr>
        <w:t>within</w:t>
      </w:r>
      <w:r>
        <w:rPr>
          <w:spacing w:val="5"/>
          <w:sz w:val="19"/>
        </w:rPr>
        <w:t xml:space="preserve"> </w:t>
      </w:r>
      <w:r>
        <w:rPr>
          <w:sz w:val="19"/>
        </w:rPr>
        <w:t>sixty</w:t>
      </w:r>
      <w:r>
        <w:rPr>
          <w:spacing w:val="1"/>
          <w:sz w:val="19"/>
        </w:rPr>
        <w:t xml:space="preserve"> </w:t>
      </w:r>
      <w:r>
        <w:rPr>
          <w:sz w:val="19"/>
        </w:rPr>
        <w:t>(60)</w:t>
      </w:r>
      <w:r>
        <w:rPr>
          <w:spacing w:val="7"/>
          <w:sz w:val="19"/>
        </w:rPr>
        <w:t xml:space="preserve"> </w:t>
      </w:r>
      <w:r>
        <w:rPr>
          <w:sz w:val="19"/>
        </w:rPr>
        <w:t>days;</w:t>
      </w:r>
    </w:p>
    <w:p w:rsidR="001435FE" w:rsidRDefault="002F003E">
      <w:pPr>
        <w:pStyle w:val="ListParagraph"/>
        <w:numPr>
          <w:ilvl w:val="2"/>
          <w:numId w:val="1"/>
        </w:numPr>
        <w:tabs>
          <w:tab w:val="left" w:pos="1544"/>
        </w:tabs>
        <w:spacing w:line="244" w:lineRule="auto"/>
        <w:ind w:left="1333" w:right="156" w:hanging="490"/>
        <w:rPr>
          <w:sz w:val="19"/>
        </w:rPr>
      </w:pPr>
      <w:r>
        <w:rPr>
          <w:sz w:val="19"/>
        </w:rPr>
        <w:t xml:space="preserve">if Applicant becomes insolvent, there is a petition by or on behalf of </w:t>
      </w:r>
      <w:proofErr w:type="gramStart"/>
      <w:r>
        <w:rPr>
          <w:sz w:val="19"/>
        </w:rPr>
        <w:t>Applicant  seeking</w:t>
      </w:r>
      <w:proofErr w:type="gramEnd"/>
      <w:r>
        <w:rPr>
          <w:sz w:val="19"/>
        </w:rPr>
        <w:t xml:space="preserve"> an order of    relief under the bankruptcy laws of any applicable jurisdiction, or any assignment of Applicant’s assets for the benefit of creditors or any similar event occurs;</w:t>
      </w:r>
      <w:r>
        <w:rPr>
          <w:spacing w:val="10"/>
          <w:sz w:val="19"/>
        </w:rPr>
        <w:t xml:space="preserve"> </w:t>
      </w:r>
      <w:r>
        <w:rPr>
          <w:sz w:val="19"/>
        </w:rPr>
        <w:t>or</w:t>
      </w:r>
    </w:p>
    <w:p w:rsidR="001435FE" w:rsidRDefault="002F003E">
      <w:pPr>
        <w:pStyle w:val="ListParagraph"/>
        <w:numPr>
          <w:ilvl w:val="2"/>
          <w:numId w:val="1"/>
        </w:numPr>
        <w:tabs>
          <w:tab w:val="left" w:pos="1544"/>
        </w:tabs>
        <w:spacing w:before="60"/>
        <w:ind w:left="1333" w:hanging="490"/>
        <w:rPr>
          <w:sz w:val="19"/>
        </w:rPr>
      </w:pPr>
      <w:r>
        <w:rPr>
          <w:sz w:val="19"/>
        </w:rPr>
        <w:t>in accordance with Section</w:t>
      </w:r>
      <w:r>
        <w:rPr>
          <w:spacing w:val="6"/>
          <w:sz w:val="19"/>
        </w:rPr>
        <w:t xml:space="preserve"> </w:t>
      </w:r>
      <w:r>
        <w:rPr>
          <w:sz w:val="19"/>
        </w:rPr>
        <w:t>4.2.</w:t>
      </w:r>
    </w:p>
    <w:p w:rsidR="001435FE" w:rsidRDefault="002F003E">
      <w:pPr>
        <w:pStyle w:val="ListParagraph"/>
        <w:numPr>
          <w:ilvl w:val="1"/>
          <w:numId w:val="1"/>
        </w:numPr>
        <w:tabs>
          <w:tab w:val="left" w:pos="914"/>
        </w:tabs>
        <w:ind w:left="913" w:hanging="421"/>
        <w:rPr>
          <w:sz w:val="19"/>
        </w:rPr>
      </w:pPr>
      <w:r>
        <w:rPr>
          <w:sz w:val="19"/>
        </w:rPr>
        <w:t>Section 7 shall survive termination of this</w:t>
      </w:r>
      <w:r>
        <w:rPr>
          <w:spacing w:val="10"/>
          <w:sz w:val="19"/>
        </w:rPr>
        <w:t xml:space="preserve"> </w:t>
      </w:r>
      <w:r>
        <w:rPr>
          <w:sz w:val="19"/>
        </w:rPr>
        <w:t>Agreement.</w:t>
      </w:r>
    </w:p>
    <w:p w:rsidR="001435FE" w:rsidRDefault="002F003E">
      <w:pPr>
        <w:pStyle w:val="Heading1"/>
        <w:numPr>
          <w:ilvl w:val="0"/>
          <w:numId w:val="1"/>
        </w:numPr>
        <w:tabs>
          <w:tab w:val="left" w:pos="494"/>
        </w:tabs>
        <w:spacing w:before="69"/>
        <w:ind w:left="493"/>
      </w:pPr>
      <w:r>
        <w:t>Third Party Rights Not</w:t>
      </w:r>
      <w:r>
        <w:rPr>
          <w:spacing w:val="3"/>
        </w:rPr>
        <w:t xml:space="preserve"> </w:t>
      </w:r>
      <w:r>
        <w:t>Created</w:t>
      </w:r>
    </w:p>
    <w:p w:rsidR="001435FE" w:rsidRDefault="002F003E">
      <w:pPr>
        <w:pStyle w:val="ListParagraph"/>
        <w:numPr>
          <w:ilvl w:val="1"/>
          <w:numId w:val="1"/>
        </w:numPr>
        <w:tabs>
          <w:tab w:val="left" w:pos="914"/>
        </w:tabs>
        <w:spacing w:before="59" w:line="244" w:lineRule="auto"/>
        <w:ind w:right="327" w:hanging="419"/>
        <w:rPr>
          <w:sz w:val="19"/>
        </w:rPr>
      </w:pPr>
      <w:r>
        <w:rPr>
          <w:sz w:val="19"/>
        </w:rPr>
        <w:t xml:space="preserve">A person who is not a party to this Agreement (including without limitation any </w:t>
      </w:r>
      <w:proofErr w:type="gramStart"/>
      <w:r>
        <w:rPr>
          <w:sz w:val="19"/>
        </w:rPr>
        <w:t>third party</w:t>
      </w:r>
      <w:proofErr w:type="gramEnd"/>
      <w:r>
        <w:rPr>
          <w:sz w:val="19"/>
        </w:rPr>
        <w:t xml:space="preserve"> recipient of a Certificate) has no right under the Contracts (Rights of Third Parties) Act 1999 to enforce any term of this Agreement, but this does not affect any right or remedy of a third party which exists or is available apart from that</w:t>
      </w:r>
      <w:r>
        <w:rPr>
          <w:spacing w:val="2"/>
          <w:sz w:val="19"/>
        </w:rPr>
        <w:t xml:space="preserve"> </w:t>
      </w:r>
      <w:r>
        <w:rPr>
          <w:sz w:val="19"/>
        </w:rPr>
        <w:t>Act.</w:t>
      </w:r>
    </w:p>
    <w:p w:rsidR="001435FE" w:rsidRDefault="002F003E">
      <w:pPr>
        <w:pStyle w:val="Heading1"/>
        <w:numPr>
          <w:ilvl w:val="0"/>
          <w:numId w:val="1"/>
        </w:numPr>
        <w:tabs>
          <w:tab w:val="left" w:pos="493"/>
        </w:tabs>
        <w:spacing w:before="66"/>
      </w:pPr>
      <w:r>
        <w:t>Assignment</w:t>
      </w:r>
    </w:p>
    <w:p w:rsidR="001435FE" w:rsidRDefault="002F003E">
      <w:pPr>
        <w:pStyle w:val="ListParagraph"/>
        <w:numPr>
          <w:ilvl w:val="1"/>
          <w:numId w:val="1"/>
        </w:numPr>
        <w:tabs>
          <w:tab w:val="left" w:pos="913"/>
        </w:tabs>
        <w:spacing w:before="60" w:line="247" w:lineRule="auto"/>
        <w:ind w:right="733" w:hanging="420"/>
        <w:rPr>
          <w:sz w:val="19"/>
        </w:rPr>
      </w:pPr>
      <w:r>
        <w:rPr>
          <w:sz w:val="19"/>
        </w:rPr>
        <w:t>Neither party may assign or otherwise deal with its rights under this Agreement without the prior written consent of the other party (which consent must not be unreasonably</w:t>
      </w:r>
      <w:r>
        <w:rPr>
          <w:spacing w:val="25"/>
          <w:sz w:val="19"/>
        </w:rPr>
        <w:t xml:space="preserve"> </w:t>
      </w:r>
      <w:r>
        <w:rPr>
          <w:sz w:val="19"/>
        </w:rPr>
        <w:t>withheld).</w:t>
      </w:r>
    </w:p>
    <w:p w:rsidR="001435FE" w:rsidRDefault="002F003E">
      <w:pPr>
        <w:pStyle w:val="Heading1"/>
        <w:numPr>
          <w:ilvl w:val="0"/>
          <w:numId w:val="1"/>
        </w:numPr>
        <w:tabs>
          <w:tab w:val="left" w:pos="493"/>
        </w:tabs>
        <w:spacing w:before="61"/>
        <w:ind w:hanging="350"/>
      </w:pPr>
      <w:r>
        <w:t>Invalid Material</w:t>
      </w:r>
    </w:p>
    <w:p w:rsidR="001435FE" w:rsidRDefault="002F003E">
      <w:pPr>
        <w:pStyle w:val="ListParagraph"/>
        <w:numPr>
          <w:ilvl w:val="1"/>
          <w:numId w:val="1"/>
        </w:numPr>
        <w:tabs>
          <w:tab w:val="left" w:pos="914"/>
        </w:tabs>
        <w:spacing w:before="57"/>
        <w:ind w:left="913" w:hanging="421"/>
        <w:rPr>
          <w:sz w:val="19"/>
        </w:rPr>
      </w:pPr>
      <w:r>
        <w:rPr>
          <w:sz w:val="19"/>
        </w:rPr>
        <w:t>If any term of this Agreement is held to be invalid, void or unenforceable,</w:t>
      </w:r>
      <w:r>
        <w:rPr>
          <w:spacing w:val="30"/>
          <w:sz w:val="19"/>
        </w:rPr>
        <w:t xml:space="preserve"> </w:t>
      </w:r>
      <w:r>
        <w:rPr>
          <w:sz w:val="19"/>
        </w:rPr>
        <w:t>then:</w:t>
      </w:r>
    </w:p>
    <w:p w:rsidR="001435FE" w:rsidRDefault="002F003E">
      <w:pPr>
        <w:pStyle w:val="ListParagraph"/>
        <w:numPr>
          <w:ilvl w:val="2"/>
          <w:numId w:val="1"/>
        </w:numPr>
        <w:tabs>
          <w:tab w:val="left" w:pos="1544"/>
        </w:tabs>
        <w:ind w:left="1543" w:hanging="700"/>
        <w:rPr>
          <w:sz w:val="19"/>
        </w:rPr>
      </w:pPr>
      <w:r>
        <w:rPr>
          <w:sz w:val="19"/>
        </w:rPr>
        <w:t>the remainder of this Agreement is not affected, impaired or invalidated;</w:t>
      </w:r>
      <w:r>
        <w:rPr>
          <w:spacing w:val="30"/>
          <w:sz w:val="19"/>
        </w:rPr>
        <w:t xml:space="preserve"> </w:t>
      </w:r>
      <w:r>
        <w:rPr>
          <w:sz w:val="19"/>
        </w:rPr>
        <w:t>and</w:t>
      </w:r>
    </w:p>
    <w:p w:rsidR="001435FE" w:rsidRDefault="002F003E">
      <w:pPr>
        <w:pStyle w:val="ListParagraph"/>
        <w:numPr>
          <w:ilvl w:val="2"/>
          <w:numId w:val="1"/>
        </w:numPr>
        <w:tabs>
          <w:tab w:val="left" w:pos="1544"/>
        </w:tabs>
        <w:ind w:left="1543" w:hanging="700"/>
        <w:rPr>
          <w:sz w:val="19"/>
        </w:rPr>
      </w:pPr>
      <w:r>
        <w:rPr>
          <w:sz w:val="19"/>
        </w:rPr>
        <w:t xml:space="preserve">each remaining term is valid and enforceable </w:t>
      </w:r>
      <w:proofErr w:type="gramStart"/>
      <w:r>
        <w:rPr>
          <w:sz w:val="19"/>
        </w:rPr>
        <w:t>to the fullest extent</w:t>
      </w:r>
      <w:proofErr w:type="gramEnd"/>
      <w:r>
        <w:rPr>
          <w:sz w:val="19"/>
        </w:rPr>
        <w:t xml:space="preserve"> permitted by</w:t>
      </w:r>
      <w:r>
        <w:rPr>
          <w:spacing w:val="37"/>
          <w:sz w:val="19"/>
        </w:rPr>
        <w:t xml:space="preserve"> </w:t>
      </w:r>
      <w:r>
        <w:rPr>
          <w:sz w:val="19"/>
        </w:rPr>
        <w:t>law.</w:t>
      </w:r>
    </w:p>
    <w:p w:rsidR="001435FE" w:rsidRDefault="002F003E">
      <w:pPr>
        <w:pStyle w:val="Heading1"/>
        <w:numPr>
          <w:ilvl w:val="0"/>
          <w:numId w:val="1"/>
        </w:numPr>
        <w:tabs>
          <w:tab w:val="left" w:pos="493"/>
        </w:tabs>
        <w:spacing w:before="69"/>
        <w:ind w:hanging="350"/>
      </w:pPr>
      <w:r>
        <w:t>Changing This Agreement</w:t>
      </w:r>
    </w:p>
    <w:p w:rsidR="001435FE" w:rsidRDefault="002F003E">
      <w:pPr>
        <w:pStyle w:val="ListParagraph"/>
        <w:numPr>
          <w:ilvl w:val="1"/>
          <w:numId w:val="1"/>
        </w:numPr>
        <w:tabs>
          <w:tab w:val="left" w:pos="914"/>
        </w:tabs>
        <w:spacing w:before="59" w:line="242" w:lineRule="auto"/>
        <w:ind w:right="586" w:hanging="420"/>
        <w:rPr>
          <w:sz w:val="19"/>
        </w:rPr>
      </w:pPr>
      <w:r>
        <w:rPr>
          <w:sz w:val="19"/>
        </w:rPr>
        <w:t>The only way this Agreement may be changed is by an authorized representative of each party executing a document agreeing to the</w:t>
      </w:r>
      <w:r>
        <w:rPr>
          <w:spacing w:val="5"/>
          <w:sz w:val="19"/>
        </w:rPr>
        <w:t xml:space="preserve"> </w:t>
      </w:r>
      <w:r>
        <w:rPr>
          <w:sz w:val="19"/>
        </w:rPr>
        <w:t>change.</w:t>
      </w:r>
    </w:p>
    <w:p w:rsidR="001435FE" w:rsidRDefault="002F003E">
      <w:pPr>
        <w:pStyle w:val="Heading1"/>
        <w:numPr>
          <w:ilvl w:val="0"/>
          <w:numId w:val="1"/>
        </w:numPr>
        <w:tabs>
          <w:tab w:val="left" w:pos="493"/>
        </w:tabs>
        <w:spacing w:before="67"/>
      </w:pPr>
      <w:r>
        <w:t>Counterparts</w:t>
      </w:r>
    </w:p>
    <w:p w:rsidR="001435FE" w:rsidRDefault="002F003E">
      <w:pPr>
        <w:pStyle w:val="ListParagraph"/>
        <w:numPr>
          <w:ilvl w:val="1"/>
          <w:numId w:val="1"/>
        </w:numPr>
        <w:tabs>
          <w:tab w:val="left" w:pos="913"/>
        </w:tabs>
        <w:spacing w:before="60" w:line="247" w:lineRule="auto"/>
        <w:ind w:right="151" w:hanging="420"/>
        <w:rPr>
          <w:sz w:val="19"/>
        </w:rPr>
      </w:pPr>
      <w:r>
        <w:rPr>
          <w:sz w:val="19"/>
        </w:rPr>
        <w:t xml:space="preserve">This Agreement may consist of </w:t>
      </w:r>
      <w:proofErr w:type="gramStart"/>
      <w:r>
        <w:rPr>
          <w:sz w:val="19"/>
        </w:rPr>
        <w:t>a number of</w:t>
      </w:r>
      <w:proofErr w:type="gramEnd"/>
      <w:r>
        <w:rPr>
          <w:sz w:val="19"/>
        </w:rPr>
        <w:t xml:space="preserve"> copies, each signed by one or more parties to the Agreement. If so, the signed copies are treated as making up the one</w:t>
      </w:r>
      <w:r>
        <w:rPr>
          <w:spacing w:val="22"/>
          <w:sz w:val="19"/>
        </w:rPr>
        <w:t xml:space="preserve"> </w:t>
      </w:r>
      <w:r>
        <w:rPr>
          <w:sz w:val="19"/>
        </w:rPr>
        <w:t>document.</w:t>
      </w:r>
    </w:p>
    <w:p w:rsidR="001435FE" w:rsidRDefault="001435FE">
      <w:pPr>
        <w:spacing w:line="247" w:lineRule="auto"/>
        <w:rPr>
          <w:sz w:val="19"/>
        </w:rPr>
        <w:sectPr w:rsidR="001435FE">
          <w:pgSz w:w="11910" w:h="16840"/>
          <w:pgMar w:top="1580" w:right="1020" w:bottom="1600" w:left="1100" w:header="0" w:footer="1404" w:gutter="0"/>
          <w:cols w:space="720"/>
        </w:sectPr>
      </w:pPr>
    </w:p>
    <w:p w:rsidR="001435FE" w:rsidRDefault="001435FE">
      <w:pPr>
        <w:pStyle w:val="BodyText"/>
        <w:spacing w:before="11"/>
        <w:ind w:left="0"/>
        <w:rPr>
          <w:sz w:val="12"/>
        </w:rPr>
      </w:pPr>
    </w:p>
    <w:p w:rsidR="001435FE" w:rsidRDefault="002F003E">
      <w:pPr>
        <w:pStyle w:val="Heading1"/>
        <w:numPr>
          <w:ilvl w:val="0"/>
          <w:numId w:val="1"/>
        </w:numPr>
        <w:tabs>
          <w:tab w:val="left" w:pos="493"/>
        </w:tabs>
        <w:spacing w:before="68"/>
      </w:pPr>
      <w:r>
        <w:t xml:space="preserve">Dispute Resolution </w:t>
      </w:r>
      <w:proofErr w:type="gramStart"/>
      <w:r>
        <w:t>And</w:t>
      </w:r>
      <w:proofErr w:type="gramEnd"/>
      <w:r>
        <w:t xml:space="preserve"> Governing</w:t>
      </w:r>
      <w:r>
        <w:rPr>
          <w:spacing w:val="6"/>
        </w:rPr>
        <w:t xml:space="preserve"> </w:t>
      </w:r>
      <w:r>
        <w:t>Law</w:t>
      </w:r>
    </w:p>
    <w:p w:rsidR="001435FE" w:rsidRDefault="002F003E">
      <w:pPr>
        <w:pStyle w:val="ListParagraph"/>
        <w:numPr>
          <w:ilvl w:val="1"/>
          <w:numId w:val="1"/>
        </w:numPr>
        <w:tabs>
          <w:tab w:val="left" w:pos="913"/>
        </w:tabs>
        <w:spacing w:before="60" w:line="247" w:lineRule="auto"/>
        <w:ind w:right="175" w:hanging="420"/>
        <w:rPr>
          <w:sz w:val="19"/>
        </w:rPr>
      </w:pPr>
      <w:r>
        <w:rPr>
          <w:sz w:val="19"/>
        </w:rPr>
        <w:t>Any party claiming that a dispute has arisen must give written notice (</w:t>
      </w:r>
      <w:r>
        <w:rPr>
          <w:b/>
          <w:sz w:val="19"/>
        </w:rPr>
        <w:t>Dispute Notice</w:t>
      </w:r>
      <w:r>
        <w:rPr>
          <w:sz w:val="19"/>
        </w:rPr>
        <w:t>) to the other party setting out the nature of the dispute and all other information relevant to the</w:t>
      </w:r>
      <w:r>
        <w:rPr>
          <w:spacing w:val="31"/>
          <w:sz w:val="19"/>
        </w:rPr>
        <w:t xml:space="preserve"> </w:t>
      </w:r>
      <w:r>
        <w:rPr>
          <w:sz w:val="19"/>
        </w:rPr>
        <w:t>dispute.</w:t>
      </w:r>
    </w:p>
    <w:p w:rsidR="001435FE" w:rsidRDefault="002F003E">
      <w:pPr>
        <w:pStyle w:val="ListParagraph"/>
        <w:numPr>
          <w:ilvl w:val="1"/>
          <w:numId w:val="1"/>
        </w:numPr>
        <w:tabs>
          <w:tab w:val="left" w:pos="914"/>
        </w:tabs>
        <w:spacing w:before="56" w:line="247" w:lineRule="auto"/>
        <w:ind w:right="637" w:hanging="420"/>
        <w:rPr>
          <w:sz w:val="19"/>
        </w:rPr>
      </w:pPr>
      <w:r>
        <w:rPr>
          <w:sz w:val="19"/>
        </w:rPr>
        <w:t>Within thirty (30) days of receipt of a Dispute Notice, the parties must escalate the dispute to the dispute resolution body appointed under the paragraph below. That body must then promptly meet and undertake discussions with a view to resolving the dispute as soon as</w:t>
      </w:r>
      <w:r>
        <w:rPr>
          <w:spacing w:val="28"/>
          <w:sz w:val="19"/>
        </w:rPr>
        <w:t xml:space="preserve"> </w:t>
      </w:r>
      <w:r>
        <w:rPr>
          <w:sz w:val="19"/>
        </w:rPr>
        <w:t>practicable.</w:t>
      </w:r>
    </w:p>
    <w:p w:rsidR="001435FE" w:rsidRDefault="002F003E">
      <w:pPr>
        <w:pStyle w:val="ListParagraph"/>
        <w:numPr>
          <w:ilvl w:val="1"/>
          <w:numId w:val="1"/>
        </w:numPr>
        <w:tabs>
          <w:tab w:val="left" w:pos="914"/>
        </w:tabs>
        <w:spacing w:before="54" w:line="247" w:lineRule="auto"/>
        <w:ind w:left="913" w:right="217" w:hanging="421"/>
        <w:rPr>
          <w:sz w:val="19"/>
        </w:rPr>
      </w:pPr>
      <w:r>
        <w:rPr>
          <w:sz w:val="19"/>
        </w:rPr>
        <w:t xml:space="preserve">Each party will appoint one authorized representative to form a liaison committee.   Each party may </w:t>
      </w:r>
      <w:proofErr w:type="gramStart"/>
      <w:r>
        <w:rPr>
          <w:sz w:val="19"/>
        </w:rPr>
        <w:t>replace  some</w:t>
      </w:r>
      <w:proofErr w:type="gramEnd"/>
      <w:r>
        <w:rPr>
          <w:sz w:val="19"/>
        </w:rPr>
        <w:t xml:space="preserve"> or all of its representatives by giving written notice to the other party. The initial representatives for each party are the contact persons set out in Section 19 (the </w:t>
      </w:r>
      <w:r>
        <w:rPr>
          <w:b/>
          <w:sz w:val="19"/>
        </w:rPr>
        <w:t>Liaison</w:t>
      </w:r>
      <w:r>
        <w:rPr>
          <w:b/>
          <w:spacing w:val="28"/>
          <w:sz w:val="19"/>
        </w:rPr>
        <w:t xml:space="preserve"> </w:t>
      </w:r>
      <w:r>
        <w:rPr>
          <w:b/>
          <w:sz w:val="19"/>
        </w:rPr>
        <w:t>Committee</w:t>
      </w:r>
      <w:r>
        <w:rPr>
          <w:sz w:val="19"/>
        </w:rPr>
        <w:t>).</w:t>
      </w:r>
    </w:p>
    <w:p w:rsidR="001435FE" w:rsidRDefault="002F003E">
      <w:pPr>
        <w:pStyle w:val="ListParagraph"/>
        <w:numPr>
          <w:ilvl w:val="1"/>
          <w:numId w:val="1"/>
        </w:numPr>
        <w:tabs>
          <w:tab w:val="left" w:pos="1019"/>
        </w:tabs>
        <w:spacing w:before="55"/>
        <w:ind w:left="1018" w:hanging="526"/>
        <w:rPr>
          <w:sz w:val="19"/>
        </w:rPr>
      </w:pPr>
      <w:r>
        <w:rPr>
          <w:sz w:val="19"/>
        </w:rPr>
        <w:t>The Liaison Committee will be responsible</w:t>
      </w:r>
      <w:r>
        <w:rPr>
          <w:spacing w:val="12"/>
          <w:sz w:val="19"/>
        </w:rPr>
        <w:t xml:space="preserve"> </w:t>
      </w:r>
      <w:r>
        <w:rPr>
          <w:sz w:val="19"/>
        </w:rPr>
        <w:t>for:</w:t>
      </w:r>
    </w:p>
    <w:p w:rsidR="001435FE" w:rsidRDefault="002F003E">
      <w:pPr>
        <w:pStyle w:val="ListParagraph"/>
        <w:numPr>
          <w:ilvl w:val="2"/>
          <w:numId w:val="1"/>
        </w:numPr>
        <w:tabs>
          <w:tab w:val="left" w:pos="1544"/>
        </w:tabs>
        <w:ind w:left="1543" w:hanging="700"/>
        <w:rPr>
          <w:sz w:val="19"/>
        </w:rPr>
      </w:pPr>
      <w:r>
        <w:rPr>
          <w:sz w:val="19"/>
        </w:rPr>
        <w:t>managing the relationship between the Applicant and CBI;</w:t>
      </w:r>
      <w:r>
        <w:rPr>
          <w:spacing w:val="20"/>
          <w:sz w:val="19"/>
        </w:rPr>
        <w:t xml:space="preserve"> </w:t>
      </w:r>
      <w:r>
        <w:rPr>
          <w:sz w:val="19"/>
        </w:rPr>
        <w:t>and</w:t>
      </w:r>
    </w:p>
    <w:p w:rsidR="001435FE" w:rsidRDefault="002F003E">
      <w:pPr>
        <w:pStyle w:val="ListParagraph"/>
        <w:numPr>
          <w:ilvl w:val="2"/>
          <w:numId w:val="1"/>
        </w:numPr>
        <w:tabs>
          <w:tab w:val="left" w:pos="1544"/>
        </w:tabs>
        <w:ind w:left="1543" w:hanging="700"/>
        <w:rPr>
          <w:sz w:val="19"/>
        </w:rPr>
      </w:pPr>
      <w:r>
        <w:rPr>
          <w:sz w:val="19"/>
        </w:rPr>
        <w:t>resolving any day to day operational issues which arise during performance of the</w:t>
      </w:r>
      <w:r>
        <w:rPr>
          <w:spacing w:val="6"/>
          <w:sz w:val="19"/>
        </w:rPr>
        <w:t xml:space="preserve"> </w:t>
      </w:r>
      <w:r>
        <w:rPr>
          <w:sz w:val="19"/>
        </w:rPr>
        <w:t>Agreement.</w:t>
      </w:r>
    </w:p>
    <w:p w:rsidR="001435FE" w:rsidRDefault="002F003E">
      <w:pPr>
        <w:pStyle w:val="ListParagraph"/>
        <w:numPr>
          <w:ilvl w:val="1"/>
          <w:numId w:val="1"/>
        </w:numPr>
        <w:tabs>
          <w:tab w:val="left" w:pos="914"/>
        </w:tabs>
        <w:spacing w:before="63"/>
        <w:ind w:left="913" w:hanging="421"/>
        <w:rPr>
          <w:sz w:val="19"/>
        </w:rPr>
      </w:pPr>
      <w:r>
        <w:rPr>
          <w:sz w:val="19"/>
        </w:rPr>
        <w:t>The dispute resolution body for this Agreement is the Liaison</w:t>
      </w:r>
      <w:r>
        <w:rPr>
          <w:spacing w:val="20"/>
          <w:sz w:val="19"/>
        </w:rPr>
        <w:t xml:space="preserve"> </w:t>
      </w:r>
      <w:r>
        <w:rPr>
          <w:sz w:val="19"/>
        </w:rPr>
        <w:t>Committee.</w:t>
      </w:r>
    </w:p>
    <w:p w:rsidR="001435FE" w:rsidRDefault="002F003E">
      <w:pPr>
        <w:pStyle w:val="ListParagraph"/>
        <w:numPr>
          <w:ilvl w:val="1"/>
          <w:numId w:val="1"/>
        </w:numPr>
        <w:tabs>
          <w:tab w:val="left" w:pos="914"/>
        </w:tabs>
        <w:spacing w:line="247" w:lineRule="auto"/>
        <w:ind w:left="913" w:right="137" w:hanging="420"/>
        <w:rPr>
          <w:sz w:val="19"/>
        </w:rPr>
      </w:pPr>
      <w:r>
        <w:rPr>
          <w:sz w:val="19"/>
        </w:rPr>
        <w:t>All disputes, controversies or claims arising out of or in connection with this Agreement, including any question regarding its existence, validity or termination, shall be referred to and finally resolved by arbitration in accordance</w:t>
      </w:r>
      <w:r>
        <w:rPr>
          <w:spacing w:val="6"/>
          <w:sz w:val="19"/>
        </w:rPr>
        <w:t xml:space="preserve"> </w:t>
      </w:r>
      <w:r>
        <w:rPr>
          <w:sz w:val="19"/>
        </w:rPr>
        <w:t>with</w:t>
      </w:r>
      <w:r>
        <w:rPr>
          <w:spacing w:val="2"/>
          <w:sz w:val="19"/>
        </w:rPr>
        <w:t xml:space="preserve"> </w:t>
      </w:r>
      <w:r>
        <w:rPr>
          <w:sz w:val="19"/>
        </w:rPr>
        <w:t>the</w:t>
      </w:r>
      <w:r>
        <w:rPr>
          <w:spacing w:val="6"/>
          <w:sz w:val="19"/>
        </w:rPr>
        <w:t xml:space="preserve"> </w:t>
      </w:r>
      <w:r>
        <w:rPr>
          <w:sz w:val="19"/>
        </w:rPr>
        <w:t>Rules</w:t>
      </w:r>
      <w:r>
        <w:rPr>
          <w:spacing w:val="3"/>
          <w:sz w:val="19"/>
        </w:rPr>
        <w:t xml:space="preserve"> </w:t>
      </w:r>
      <w:r>
        <w:rPr>
          <w:sz w:val="19"/>
        </w:rPr>
        <w:t>of</w:t>
      </w:r>
      <w:r>
        <w:rPr>
          <w:spacing w:val="6"/>
          <w:sz w:val="19"/>
        </w:rPr>
        <w:t xml:space="preserve"> </w:t>
      </w:r>
      <w:r>
        <w:rPr>
          <w:sz w:val="19"/>
        </w:rPr>
        <w:t>Arbitration</w:t>
      </w:r>
      <w:r>
        <w:rPr>
          <w:spacing w:val="3"/>
          <w:sz w:val="19"/>
        </w:rPr>
        <w:t xml:space="preserve"> </w:t>
      </w:r>
      <w:r>
        <w:rPr>
          <w:sz w:val="19"/>
        </w:rPr>
        <w:t>of</w:t>
      </w:r>
      <w:r>
        <w:rPr>
          <w:spacing w:val="1"/>
          <w:sz w:val="19"/>
        </w:rPr>
        <w:t xml:space="preserve"> </w:t>
      </w:r>
      <w:r>
        <w:rPr>
          <w:sz w:val="19"/>
        </w:rPr>
        <w:t>the</w:t>
      </w:r>
      <w:r>
        <w:rPr>
          <w:spacing w:val="6"/>
          <w:sz w:val="19"/>
        </w:rPr>
        <w:t xml:space="preserve"> </w:t>
      </w:r>
      <w:r>
        <w:rPr>
          <w:sz w:val="19"/>
        </w:rPr>
        <w:t>London</w:t>
      </w:r>
      <w:r>
        <w:rPr>
          <w:spacing w:val="5"/>
          <w:sz w:val="19"/>
        </w:rPr>
        <w:t xml:space="preserve"> </w:t>
      </w:r>
      <w:r>
        <w:rPr>
          <w:sz w:val="19"/>
        </w:rPr>
        <w:t>Court</w:t>
      </w:r>
      <w:r>
        <w:rPr>
          <w:spacing w:val="3"/>
          <w:sz w:val="19"/>
        </w:rPr>
        <w:t xml:space="preserve"> </w:t>
      </w:r>
      <w:r>
        <w:rPr>
          <w:sz w:val="19"/>
        </w:rPr>
        <w:t>of</w:t>
      </w:r>
      <w:r>
        <w:rPr>
          <w:spacing w:val="1"/>
          <w:sz w:val="19"/>
        </w:rPr>
        <w:t xml:space="preserve"> </w:t>
      </w:r>
      <w:r>
        <w:rPr>
          <w:sz w:val="19"/>
        </w:rPr>
        <w:t>International</w:t>
      </w:r>
      <w:r>
        <w:rPr>
          <w:spacing w:val="10"/>
          <w:sz w:val="19"/>
        </w:rPr>
        <w:t xml:space="preserve"> </w:t>
      </w:r>
      <w:r>
        <w:rPr>
          <w:sz w:val="19"/>
        </w:rPr>
        <w:t>Arbitration</w:t>
      </w:r>
      <w:r>
        <w:rPr>
          <w:spacing w:val="5"/>
          <w:sz w:val="19"/>
        </w:rPr>
        <w:t xml:space="preserve"> </w:t>
      </w:r>
      <w:r>
        <w:rPr>
          <w:sz w:val="19"/>
        </w:rPr>
        <w:t>(</w:t>
      </w:r>
      <w:r>
        <w:rPr>
          <w:b/>
          <w:sz w:val="19"/>
        </w:rPr>
        <w:t>LCIA</w:t>
      </w:r>
      <w:r>
        <w:rPr>
          <w:sz w:val="19"/>
        </w:rPr>
        <w:t>).</w:t>
      </w:r>
    </w:p>
    <w:p w:rsidR="001435FE" w:rsidRDefault="002F003E">
      <w:pPr>
        <w:pStyle w:val="ListParagraph"/>
        <w:numPr>
          <w:ilvl w:val="2"/>
          <w:numId w:val="1"/>
        </w:numPr>
        <w:tabs>
          <w:tab w:val="left" w:pos="1543"/>
        </w:tabs>
        <w:spacing w:before="55" w:line="247" w:lineRule="auto"/>
        <w:ind w:right="809" w:hanging="490"/>
        <w:rPr>
          <w:sz w:val="19"/>
        </w:rPr>
      </w:pPr>
      <w:r>
        <w:rPr>
          <w:sz w:val="19"/>
        </w:rPr>
        <w:t>The seat of the arbitration shall be London, England and the language of the arbitration shall be English.</w:t>
      </w:r>
    </w:p>
    <w:p w:rsidR="001435FE" w:rsidRDefault="002F003E">
      <w:pPr>
        <w:pStyle w:val="ListParagraph"/>
        <w:numPr>
          <w:ilvl w:val="2"/>
          <w:numId w:val="1"/>
        </w:numPr>
        <w:tabs>
          <w:tab w:val="left" w:pos="1543"/>
        </w:tabs>
        <w:spacing w:before="54"/>
        <w:ind w:hanging="490"/>
        <w:rPr>
          <w:sz w:val="19"/>
        </w:rPr>
      </w:pPr>
      <w:r>
        <w:rPr>
          <w:sz w:val="19"/>
        </w:rPr>
        <w:t>Section 45 and Section 69 of the Arbitration Act 1996 shall not</w:t>
      </w:r>
      <w:r>
        <w:rPr>
          <w:spacing w:val="35"/>
          <w:sz w:val="19"/>
        </w:rPr>
        <w:t xml:space="preserve"> </w:t>
      </w:r>
      <w:r>
        <w:rPr>
          <w:sz w:val="19"/>
        </w:rPr>
        <w:t>apply.</w:t>
      </w:r>
    </w:p>
    <w:p w:rsidR="001435FE" w:rsidRDefault="002F003E">
      <w:pPr>
        <w:pStyle w:val="ListParagraph"/>
        <w:numPr>
          <w:ilvl w:val="2"/>
          <w:numId w:val="1"/>
        </w:numPr>
        <w:tabs>
          <w:tab w:val="left" w:pos="1543"/>
        </w:tabs>
        <w:spacing w:line="247" w:lineRule="auto"/>
        <w:ind w:right="283" w:hanging="490"/>
        <w:rPr>
          <w:sz w:val="19"/>
        </w:rPr>
      </w:pPr>
      <w:r>
        <w:rPr>
          <w:sz w:val="19"/>
        </w:rPr>
        <w:t>The arbitration shall be conducted by three arbitrators, each of which shall be appointed in accordance with the rules of the</w:t>
      </w:r>
      <w:r>
        <w:rPr>
          <w:spacing w:val="1"/>
          <w:sz w:val="19"/>
        </w:rPr>
        <w:t xml:space="preserve"> </w:t>
      </w:r>
      <w:r>
        <w:rPr>
          <w:sz w:val="19"/>
        </w:rPr>
        <w:t>LCIA.</w:t>
      </w:r>
    </w:p>
    <w:p w:rsidR="001435FE" w:rsidRDefault="002F003E">
      <w:pPr>
        <w:pStyle w:val="ListParagraph"/>
        <w:numPr>
          <w:ilvl w:val="1"/>
          <w:numId w:val="1"/>
        </w:numPr>
        <w:tabs>
          <w:tab w:val="left" w:pos="913"/>
        </w:tabs>
        <w:spacing w:before="56"/>
        <w:ind w:hanging="420"/>
        <w:rPr>
          <w:sz w:val="19"/>
        </w:rPr>
      </w:pPr>
      <w:r>
        <w:rPr>
          <w:sz w:val="19"/>
        </w:rPr>
        <w:t>This Agreement shall be governed by, and construed in accordance with, the</w:t>
      </w:r>
      <w:r>
        <w:rPr>
          <w:spacing w:val="5"/>
          <w:sz w:val="19"/>
        </w:rPr>
        <w:t xml:space="preserve"> </w:t>
      </w:r>
      <w:r>
        <w:rPr>
          <w:sz w:val="19"/>
        </w:rPr>
        <w:t>laws of England.</w:t>
      </w:r>
    </w:p>
    <w:p w:rsidR="001435FE" w:rsidRDefault="002F003E">
      <w:pPr>
        <w:pStyle w:val="ListParagraph"/>
        <w:numPr>
          <w:ilvl w:val="1"/>
          <w:numId w:val="1"/>
        </w:numPr>
        <w:tabs>
          <w:tab w:val="left" w:pos="913"/>
        </w:tabs>
        <w:spacing w:before="62"/>
        <w:ind w:hanging="420"/>
        <w:rPr>
          <w:sz w:val="19"/>
        </w:rPr>
      </w:pPr>
      <w:r>
        <w:rPr>
          <w:sz w:val="19"/>
        </w:rPr>
        <w:t>The</w:t>
      </w:r>
      <w:r>
        <w:rPr>
          <w:spacing w:val="3"/>
          <w:sz w:val="19"/>
        </w:rPr>
        <w:t xml:space="preserve"> </w:t>
      </w:r>
      <w:r>
        <w:rPr>
          <w:sz w:val="19"/>
        </w:rPr>
        <w:t>parties</w:t>
      </w:r>
      <w:r>
        <w:rPr>
          <w:spacing w:val="5"/>
          <w:sz w:val="19"/>
        </w:rPr>
        <w:t xml:space="preserve"> </w:t>
      </w:r>
      <w:r>
        <w:rPr>
          <w:sz w:val="19"/>
        </w:rPr>
        <w:t>will</w:t>
      </w:r>
      <w:r>
        <w:rPr>
          <w:spacing w:val="3"/>
          <w:sz w:val="19"/>
        </w:rPr>
        <w:t xml:space="preserve"> </w:t>
      </w:r>
      <w:r>
        <w:rPr>
          <w:sz w:val="19"/>
        </w:rPr>
        <w:t>bear</w:t>
      </w:r>
      <w:r>
        <w:rPr>
          <w:spacing w:val="3"/>
          <w:sz w:val="19"/>
        </w:rPr>
        <w:t xml:space="preserve"> </w:t>
      </w:r>
      <w:r>
        <w:rPr>
          <w:sz w:val="19"/>
        </w:rPr>
        <w:t>their</w:t>
      </w:r>
      <w:r>
        <w:rPr>
          <w:spacing w:val="5"/>
          <w:sz w:val="19"/>
        </w:rPr>
        <w:t xml:space="preserve"> </w:t>
      </w:r>
      <w:r>
        <w:rPr>
          <w:sz w:val="19"/>
        </w:rPr>
        <w:t>own</w:t>
      </w:r>
      <w:r>
        <w:rPr>
          <w:spacing w:val="2"/>
          <w:sz w:val="19"/>
        </w:rPr>
        <w:t xml:space="preserve"> </w:t>
      </w:r>
      <w:r>
        <w:rPr>
          <w:sz w:val="19"/>
        </w:rPr>
        <w:t>costs</w:t>
      </w:r>
      <w:r>
        <w:rPr>
          <w:spacing w:val="2"/>
          <w:sz w:val="19"/>
        </w:rPr>
        <w:t xml:space="preserve"> </w:t>
      </w:r>
      <w:r>
        <w:rPr>
          <w:sz w:val="19"/>
        </w:rPr>
        <w:t>of</w:t>
      </w:r>
      <w:r>
        <w:rPr>
          <w:spacing w:val="1"/>
          <w:sz w:val="19"/>
        </w:rPr>
        <w:t xml:space="preserve"> </w:t>
      </w:r>
      <w:r>
        <w:rPr>
          <w:sz w:val="19"/>
        </w:rPr>
        <w:t>the</w:t>
      </w:r>
      <w:r>
        <w:rPr>
          <w:spacing w:val="6"/>
          <w:sz w:val="19"/>
        </w:rPr>
        <w:t xml:space="preserve"> </w:t>
      </w:r>
      <w:r>
        <w:rPr>
          <w:sz w:val="19"/>
        </w:rPr>
        <w:t>mediation</w:t>
      </w:r>
      <w:r>
        <w:rPr>
          <w:spacing w:val="2"/>
          <w:sz w:val="19"/>
        </w:rPr>
        <w:t xml:space="preserve"> </w:t>
      </w:r>
      <w:r>
        <w:rPr>
          <w:sz w:val="19"/>
        </w:rPr>
        <w:t>and</w:t>
      </w:r>
      <w:r>
        <w:rPr>
          <w:spacing w:val="6"/>
          <w:sz w:val="19"/>
        </w:rPr>
        <w:t xml:space="preserve"> </w:t>
      </w:r>
      <w:r>
        <w:rPr>
          <w:sz w:val="19"/>
        </w:rPr>
        <w:t>will</w:t>
      </w:r>
      <w:r>
        <w:rPr>
          <w:spacing w:val="3"/>
          <w:sz w:val="19"/>
        </w:rPr>
        <w:t xml:space="preserve"> </w:t>
      </w:r>
      <w:r>
        <w:rPr>
          <w:sz w:val="19"/>
        </w:rPr>
        <w:t>each</w:t>
      </w:r>
      <w:r>
        <w:rPr>
          <w:spacing w:val="2"/>
          <w:sz w:val="19"/>
        </w:rPr>
        <w:t xml:space="preserve"> </w:t>
      </w:r>
      <w:r>
        <w:rPr>
          <w:sz w:val="19"/>
        </w:rPr>
        <w:t>bear</w:t>
      </w:r>
      <w:r>
        <w:rPr>
          <w:spacing w:val="3"/>
          <w:sz w:val="19"/>
        </w:rPr>
        <w:t xml:space="preserve"> </w:t>
      </w:r>
      <w:r>
        <w:rPr>
          <w:sz w:val="19"/>
        </w:rPr>
        <w:t>half</w:t>
      </w:r>
      <w:r>
        <w:rPr>
          <w:spacing w:val="1"/>
          <w:sz w:val="19"/>
        </w:rPr>
        <w:t xml:space="preserve"> </w:t>
      </w:r>
      <w:r>
        <w:rPr>
          <w:sz w:val="19"/>
        </w:rPr>
        <w:t>the</w:t>
      </w:r>
      <w:r>
        <w:rPr>
          <w:spacing w:val="3"/>
          <w:sz w:val="19"/>
        </w:rPr>
        <w:t xml:space="preserve"> </w:t>
      </w:r>
      <w:r>
        <w:rPr>
          <w:sz w:val="19"/>
        </w:rPr>
        <w:t>costs</w:t>
      </w:r>
      <w:r>
        <w:rPr>
          <w:spacing w:val="2"/>
          <w:sz w:val="19"/>
        </w:rPr>
        <w:t xml:space="preserve"> </w:t>
      </w:r>
      <w:r>
        <w:rPr>
          <w:sz w:val="19"/>
        </w:rPr>
        <w:t>of</w:t>
      </w:r>
      <w:r>
        <w:rPr>
          <w:spacing w:val="1"/>
          <w:sz w:val="19"/>
        </w:rPr>
        <w:t xml:space="preserve"> </w:t>
      </w:r>
      <w:r>
        <w:rPr>
          <w:sz w:val="19"/>
        </w:rPr>
        <w:t>the</w:t>
      </w:r>
      <w:r>
        <w:rPr>
          <w:spacing w:val="6"/>
          <w:sz w:val="19"/>
        </w:rPr>
        <w:t xml:space="preserve"> </w:t>
      </w:r>
      <w:r>
        <w:rPr>
          <w:sz w:val="19"/>
        </w:rPr>
        <w:t>mediator.</w:t>
      </w:r>
    </w:p>
    <w:p w:rsidR="001435FE" w:rsidRDefault="002F003E">
      <w:pPr>
        <w:pStyle w:val="ListParagraph"/>
        <w:numPr>
          <w:ilvl w:val="1"/>
          <w:numId w:val="1"/>
        </w:numPr>
        <w:tabs>
          <w:tab w:val="left" w:pos="913"/>
        </w:tabs>
        <w:spacing w:line="247" w:lineRule="auto"/>
        <w:ind w:right="468" w:hanging="420"/>
        <w:rPr>
          <w:sz w:val="19"/>
        </w:rPr>
      </w:pPr>
      <w:r>
        <w:rPr>
          <w:sz w:val="19"/>
        </w:rPr>
        <w:t>Despite the existence of a dispute, each party must continue to perform its obligations under this Agreement unless those obligations are the subject of the</w:t>
      </w:r>
      <w:r>
        <w:rPr>
          <w:spacing w:val="8"/>
          <w:sz w:val="19"/>
        </w:rPr>
        <w:t xml:space="preserve"> </w:t>
      </w:r>
      <w:r>
        <w:rPr>
          <w:sz w:val="19"/>
        </w:rPr>
        <w:t>dispute.</w:t>
      </w:r>
    </w:p>
    <w:p w:rsidR="001435FE" w:rsidRDefault="002F003E">
      <w:pPr>
        <w:pStyle w:val="Heading1"/>
        <w:numPr>
          <w:ilvl w:val="0"/>
          <w:numId w:val="1"/>
        </w:numPr>
        <w:tabs>
          <w:tab w:val="left" w:pos="493"/>
        </w:tabs>
        <w:spacing w:before="61"/>
      </w:pPr>
      <w:r>
        <w:t>Notices</w:t>
      </w:r>
    </w:p>
    <w:p w:rsidR="001435FE" w:rsidRDefault="002F003E">
      <w:pPr>
        <w:pStyle w:val="ListParagraph"/>
        <w:numPr>
          <w:ilvl w:val="1"/>
          <w:numId w:val="1"/>
        </w:numPr>
        <w:tabs>
          <w:tab w:val="left" w:pos="913"/>
        </w:tabs>
        <w:spacing w:before="60" w:line="244" w:lineRule="auto"/>
        <w:ind w:right="338" w:hanging="420"/>
        <w:rPr>
          <w:sz w:val="19"/>
        </w:rPr>
      </w:pPr>
      <w:r>
        <w:rPr>
          <w:sz w:val="19"/>
        </w:rPr>
        <w:t>All notices, consents and other communications in connection with this Agreement must be in writing, signed by an authorized officer of the sender and must</w:t>
      </w:r>
      <w:r>
        <w:rPr>
          <w:spacing w:val="18"/>
          <w:sz w:val="19"/>
        </w:rPr>
        <w:t xml:space="preserve"> </w:t>
      </w:r>
      <w:r>
        <w:rPr>
          <w:sz w:val="19"/>
        </w:rPr>
        <w:t>be:</w:t>
      </w:r>
    </w:p>
    <w:p w:rsidR="001435FE" w:rsidRDefault="002F003E">
      <w:pPr>
        <w:pStyle w:val="ListParagraph"/>
        <w:numPr>
          <w:ilvl w:val="2"/>
          <w:numId w:val="1"/>
        </w:numPr>
        <w:tabs>
          <w:tab w:val="left" w:pos="1543"/>
        </w:tabs>
        <w:spacing w:before="58"/>
        <w:ind w:left="1542" w:hanging="700"/>
        <w:rPr>
          <w:sz w:val="19"/>
        </w:rPr>
      </w:pPr>
      <w:r>
        <w:rPr>
          <w:sz w:val="19"/>
        </w:rPr>
        <w:t>left at the address set out below for the relevant</w:t>
      </w:r>
      <w:r>
        <w:rPr>
          <w:spacing w:val="15"/>
          <w:sz w:val="19"/>
        </w:rPr>
        <w:t xml:space="preserve"> </w:t>
      </w:r>
      <w:r>
        <w:rPr>
          <w:sz w:val="19"/>
        </w:rPr>
        <w:t>party;</w:t>
      </w:r>
    </w:p>
    <w:p w:rsidR="001435FE" w:rsidRDefault="002F003E">
      <w:pPr>
        <w:pStyle w:val="ListParagraph"/>
        <w:numPr>
          <w:ilvl w:val="2"/>
          <w:numId w:val="1"/>
        </w:numPr>
        <w:tabs>
          <w:tab w:val="left" w:pos="1543"/>
        </w:tabs>
        <w:ind w:left="1542" w:hanging="700"/>
        <w:rPr>
          <w:sz w:val="19"/>
        </w:rPr>
      </w:pPr>
      <w:r>
        <w:rPr>
          <w:sz w:val="19"/>
        </w:rPr>
        <w:t>sent by prepaid ordinary airmail post to the address set out below for the relevant party;</w:t>
      </w:r>
      <w:r>
        <w:rPr>
          <w:spacing w:val="3"/>
          <w:sz w:val="19"/>
        </w:rPr>
        <w:t xml:space="preserve"> </w:t>
      </w:r>
      <w:r>
        <w:rPr>
          <w:sz w:val="19"/>
        </w:rPr>
        <w:t>or</w:t>
      </w:r>
    </w:p>
    <w:p w:rsidR="001435FE" w:rsidRDefault="002F003E">
      <w:pPr>
        <w:pStyle w:val="ListParagraph"/>
        <w:numPr>
          <w:ilvl w:val="2"/>
          <w:numId w:val="1"/>
        </w:numPr>
        <w:tabs>
          <w:tab w:val="left" w:pos="1543"/>
        </w:tabs>
        <w:ind w:left="1542" w:hanging="700"/>
        <w:rPr>
          <w:sz w:val="19"/>
        </w:rPr>
      </w:pPr>
      <w:r>
        <w:rPr>
          <w:sz w:val="19"/>
        </w:rPr>
        <w:t>sent by email to the address set out below for the relevant</w:t>
      </w:r>
      <w:r>
        <w:rPr>
          <w:spacing w:val="17"/>
          <w:sz w:val="19"/>
        </w:rPr>
        <w:t xml:space="preserve"> </w:t>
      </w:r>
      <w:r>
        <w:rPr>
          <w:sz w:val="19"/>
        </w:rPr>
        <w:t>party.</w:t>
      </w:r>
    </w:p>
    <w:p w:rsidR="001435FE" w:rsidRDefault="002F003E">
      <w:pPr>
        <w:pStyle w:val="ListParagraph"/>
        <w:numPr>
          <w:ilvl w:val="1"/>
          <w:numId w:val="1"/>
        </w:numPr>
        <w:tabs>
          <w:tab w:val="left" w:pos="913"/>
        </w:tabs>
        <w:spacing w:before="62" w:line="247" w:lineRule="auto"/>
        <w:ind w:right="318" w:hanging="420"/>
        <w:rPr>
          <w:sz w:val="19"/>
        </w:rPr>
      </w:pPr>
      <w:proofErr w:type="gramStart"/>
      <w:r>
        <w:rPr>
          <w:sz w:val="19"/>
        </w:rPr>
        <w:t>However</w:t>
      </w:r>
      <w:proofErr w:type="gramEnd"/>
      <w:r>
        <w:rPr>
          <w:sz w:val="19"/>
        </w:rPr>
        <w:t xml:space="preserve"> if the intended recipient has notified a changed address or email address, then communications must be addressed to that address or</w:t>
      </w:r>
      <w:r>
        <w:rPr>
          <w:spacing w:val="6"/>
          <w:sz w:val="19"/>
        </w:rPr>
        <w:t xml:space="preserve"> </w:t>
      </w:r>
      <w:r>
        <w:rPr>
          <w:sz w:val="19"/>
        </w:rPr>
        <w:t>number.</w:t>
      </w:r>
    </w:p>
    <w:p w:rsidR="001435FE" w:rsidRDefault="002F003E">
      <w:pPr>
        <w:pStyle w:val="ListParagraph"/>
        <w:numPr>
          <w:ilvl w:val="1"/>
          <w:numId w:val="1"/>
        </w:numPr>
        <w:tabs>
          <w:tab w:val="left" w:pos="913"/>
        </w:tabs>
        <w:spacing w:before="56" w:line="247" w:lineRule="auto"/>
        <w:ind w:right="268" w:hanging="420"/>
        <w:jc w:val="both"/>
        <w:rPr>
          <w:sz w:val="19"/>
        </w:rPr>
      </w:pPr>
      <w:r>
        <w:rPr>
          <w:sz w:val="19"/>
        </w:rPr>
        <w:t>Communications must be marked for the attention of the contact person specified below for the relevant party, except that communications sent by email need only be marked for attention in this way but must still state the first and last name of the</w:t>
      </w:r>
      <w:r>
        <w:rPr>
          <w:spacing w:val="10"/>
          <w:sz w:val="19"/>
        </w:rPr>
        <w:t xml:space="preserve"> </w:t>
      </w:r>
      <w:r>
        <w:rPr>
          <w:sz w:val="19"/>
        </w:rPr>
        <w:t>sender.</w:t>
      </w:r>
    </w:p>
    <w:p w:rsidR="001435FE" w:rsidRDefault="001435FE">
      <w:pPr>
        <w:pStyle w:val="BodyText"/>
        <w:spacing w:before="0"/>
        <w:ind w:left="0"/>
        <w:rPr>
          <w:sz w:val="20"/>
        </w:rPr>
      </w:pPr>
    </w:p>
    <w:p w:rsidR="001435FE" w:rsidRDefault="002F003E">
      <w:pPr>
        <w:pStyle w:val="Heading1"/>
        <w:spacing w:before="163"/>
        <w:ind w:left="914" w:firstLine="0"/>
      </w:pPr>
      <w:r>
        <w:t>The Applicant</w:t>
      </w:r>
    </w:p>
    <w:p w:rsidR="001435FE" w:rsidRDefault="002F003E">
      <w:pPr>
        <w:pStyle w:val="BodyText"/>
        <w:tabs>
          <w:tab w:val="left" w:pos="5058"/>
        </w:tabs>
        <w:spacing w:before="61"/>
        <w:ind w:left="914"/>
      </w:pPr>
      <w:r>
        <w:t>Address:</w:t>
      </w:r>
      <w:r>
        <w:rPr>
          <w:spacing w:val="1"/>
        </w:rPr>
        <w:t xml:space="preserve"> </w:t>
      </w:r>
      <w:r>
        <w:t>[</w:t>
      </w:r>
      <w:r w:rsidR="00A73032">
        <w:tab/>
      </w:r>
      <w:r w:rsidR="00A73032">
        <w:tab/>
      </w:r>
      <w:r>
        <w:t>]</w:t>
      </w:r>
    </w:p>
    <w:p w:rsidR="001435FE" w:rsidRPr="00DB395A" w:rsidRDefault="002F003E">
      <w:pPr>
        <w:pStyle w:val="BodyText"/>
        <w:tabs>
          <w:tab w:val="left" w:pos="5080"/>
        </w:tabs>
        <w:spacing w:before="62"/>
        <w:ind w:left="914"/>
        <w:rPr>
          <w:lang w:val="es-ES"/>
        </w:rPr>
      </w:pPr>
      <w:r w:rsidRPr="00DB395A">
        <w:rPr>
          <w:lang w:val="es-ES"/>
        </w:rPr>
        <w:t>Email:</w:t>
      </w:r>
      <w:r w:rsidRPr="00DB395A">
        <w:rPr>
          <w:spacing w:val="3"/>
          <w:lang w:val="es-ES"/>
        </w:rPr>
        <w:t xml:space="preserve"> </w:t>
      </w:r>
      <w:r w:rsidRPr="00DB395A">
        <w:rPr>
          <w:lang w:val="es-ES"/>
        </w:rPr>
        <w:t>[</w:t>
      </w:r>
      <w:r w:rsidR="00A73032">
        <w:rPr>
          <w:lang w:val="es-ES"/>
        </w:rPr>
        <w:tab/>
      </w:r>
      <w:r w:rsidR="00A73032">
        <w:rPr>
          <w:lang w:val="es-ES"/>
        </w:rPr>
        <w:tab/>
      </w:r>
      <w:r w:rsidRPr="00DB395A">
        <w:rPr>
          <w:lang w:val="es-ES"/>
        </w:rPr>
        <w:t>]</w:t>
      </w:r>
    </w:p>
    <w:p w:rsidR="001435FE" w:rsidRPr="006F032A" w:rsidRDefault="002F003E">
      <w:pPr>
        <w:pStyle w:val="BodyText"/>
        <w:tabs>
          <w:tab w:val="left" w:pos="5059"/>
        </w:tabs>
        <w:spacing w:before="62"/>
        <w:ind w:left="914"/>
        <w:rPr>
          <w:lang w:val="es-ES"/>
        </w:rPr>
      </w:pPr>
      <w:proofErr w:type="spellStart"/>
      <w:r w:rsidRPr="006F032A">
        <w:rPr>
          <w:lang w:val="es-ES"/>
        </w:rPr>
        <w:t>Contact</w:t>
      </w:r>
      <w:proofErr w:type="spellEnd"/>
      <w:r w:rsidRPr="006F032A">
        <w:rPr>
          <w:spacing w:val="5"/>
          <w:lang w:val="es-ES"/>
        </w:rPr>
        <w:t xml:space="preserve"> </w:t>
      </w:r>
      <w:proofErr w:type="spellStart"/>
      <w:r w:rsidRPr="006F032A">
        <w:rPr>
          <w:lang w:val="es-ES"/>
        </w:rPr>
        <w:t>person</w:t>
      </w:r>
      <w:proofErr w:type="spellEnd"/>
      <w:r w:rsidRPr="006F032A">
        <w:rPr>
          <w:lang w:val="es-ES"/>
        </w:rPr>
        <w:t>:</w:t>
      </w:r>
      <w:r w:rsidRPr="006F032A">
        <w:rPr>
          <w:spacing w:val="5"/>
          <w:lang w:val="es-ES"/>
        </w:rPr>
        <w:t xml:space="preserve"> </w:t>
      </w:r>
      <w:r w:rsidRPr="006F032A">
        <w:rPr>
          <w:lang w:val="es-ES"/>
        </w:rPr>
        <w:t>[</w:t>
      </w:r>
      <w:r w:rsidR="00A73032">
        <w:rPr>
          <w:lang w:val="es-ES"/>
        </w:rPr>
        <w:tab/>
      </w:r>
      <w:r w:rsidR="00A73032">
        <w:rPr>
          <w:lang w:val="es-ES"/>
        </w:rPr>
        <w:tab/>
      </w:r>
      <w:r w:rsidRPr="006F032A">
        <w:rPr>
          <w:lang w:val="es-ES"/>
        </w:rPr>
        <w:t>]</w:t>
      </w:r>
    </w:p>
    <w:p w:rsidR="001435FE" w:rsidRPr="006F032A" w:rsidRDefault="001435FE">
      <w:pPr>
        <w:pStyle w:val="BodyText"/>
        <w:spacing w:before="0"/>
        <w:ind w:left="0"/>
        <w:rPr>
          <w:sz w:val="20"/>
          <w:lang w:val="es-ES"/>
        </w:rPr>
      </w:pPr>
    </w:p>
    <w:p w:rsidR="001435FE" w:rsidRDefault="002F003E">
      <w:pPr>
        <w:pStyle w:val="Heading1"/>
        <w:spacing w:before="121"/>
        <w:ind w:left="914" w:firstLine="0"/>
      </w:pPr>
      <w:r>
        <w:t>CBI</w:t>
      </w:r>
    </w:p>
    <w:p w:rsidR="001435FE" w:rsidRDefault="002F003E">
      <w:pPr>
        <w:pStyle w:val="BodyText"/>
        <w:spacing w:before="61" w:line="307" w:lineRule="auto"/>
        <w:ind w:left="914" w:right="2953"/>
      </w:pPr>
      <w:r>
        <w:t xml:space="preserve">Address: [72 Muswell Hill Place, London, N10 3RR, United Kingdom] Email: </w:t>
      </w:r>
      <w:hyperlink r:id="rId11">
        <w:r>
          <w:t>[info@climatebonds.net</w:t>
        </w:r>
      </w:hyperlink>
      <w:r>
        <w:t>]</w:t>
      </w:r>
    </w:p>
    <w:p w:rsidR="001435FE" w:rsidRDefault="002F003E">
      <w:pPr>
        <w:pStyle w:val="BodyText"/>
        <w:spacing w:before="2"/>
        <w:ind w:left="914"/>
      </w:pPr>
      <w:r>
        <w:t>Contact person: [Rob Fowler, Head of Certification, Climate Bonds Initiative.]</w:t>
      </w:r>
    </w:p>
    <w:p w:rsidR="001435FE" w:rsidRDefault="001435FE">
      <w:pPr>
        <w:sectPr w:rsidR="001435FE">
          <w:pgSz w:w="11910" w:h="16840"/>
          <w:pgMar w:top="1580" w:right="1020" w:bottom="1600" w:left="1100" w:header="0" w:footer="1404" w:gutter="0"/>
          <w:cols w:space="720"/>
        </w:sectPr>
      </w:pPr>
    </w:p>
    <w:p w:rsidR="001435FE" w:rsidRDefault="001435FE">
      <w:pPr>
        <w:pStyle w:val="BodyText"/>
        <w:spacing w:before="2"/>
        <w:ind w:left="0"/>
        <w:rPr>
          <w:sz w:val="10"/>
        </w:rPr>
      </w:pPr>
    </w:p>
    <w:p w:rsidR="001435FE" w:rsidRDefault="002F003E">
      <w:pPr>
        <w:pStyle w:val="ListParagraph"/>
        <w:numPr>
          <w:ilvl w:val="1"/>
          <w:numId w:val="1"/>
        </w:numPr>
        <w:tabs>
          <w:tab w:val="left" w:pos="913"/>
        </w:tabs>
        <w:spacing w:before="95" w:line="247" w:lineRule="auto"/>
        <w:ind w:right="858" w:hanging="420"/>
        <w:rPr>
          <w:sz w:val="19"/>
        </w:rPr>
      </w:pPr>
      <w:r>
        <w:rPr>
          <w:sz w:val="19"/>
        </w:rPr>
        <w:t>Communications take effect from the time they are received or taken to be received under Section 19.5 (whichever happens first) unless a later time is</w:t>
      </w:r>
      <w:r>
        <w:rPr>
          <w:spacing w:val="12"/>
          <w:sz w:val="19"/>
        </w:rPr>
        <w:t xml:space="preserve"> </w:t>
      </w:r>
      <w:r>
        <w:rPr>
          <w:sz w:val="19"/>
        </w:rPr>
        <w:t>specified.</w:t>
      </w:r>
    </w:p>
    <w:p w:rsidR="001435FE" w:rsidRDefault="002F003E">
      <w:pPr>
        <w:pStyle w:val="ListParagraph"/>
        <w:numPr>
          <w:ilvl w:val="1"/>
          <w:numId w:val="1"/>
        </w:numPr>
        <w:tabs>
          <w:tab w:val="left" w:pos="913"/>
        </w:tabs>
        <w:spacing w:before="57"/>
        <w:ind w:hanging="420"/>
        <w:rPr>
          <w:sz w:val="19"/>
        </w:rPr>
      </w:pPr>
      <w:r>
        <w:rPr>
          <w:sz w:val="19"/>
        </w:rPr>
        <w:t>Communications are taken to be</w:t>
      </w:r>
      <w:r>
        <w:rPr>
          <w:spacing w:val="8"/>
          <w:sz w:val="19"/>
        </w:rPr>
        <w:t xml:space="preserve"> </w:t>
      </w:r>
      <w:r>
        <w:rPr>
          <w:sz w:val="19"/>
        </w:rPr>
        <w:t>received:</w:t>
      </w:r>
    </w:p>
    <w:p w:rsidR="001435FE" w:rsidRDefault="002F003E">
      <w:pPr>
        <w:pStyle w:val="ListParagraph"/>
        <w:numPr>
          <w:ilvl w:val="2"/>
          <w:numId w:val="1"/>
        </w:numPr>
        <w:tabs>
          <w:tab w:val="left" w:pos="1543"/>
        </w:tabs>
        <w:spacing w:line="244" w:lineRule="auto"/>
        <w:ind w:right="157" w:hanging="490"/>
        <w:rPr>
          <w:sz w:val="19"/>
        </w:rPr>
      </w:pPr>
      <w:r>
        <w:rPr>
          <w:sz w:val="19"/>
        </w:rPr>
        <w:t>if sent by post, three days after posting (or seven days after posting if sent from one country to another); or</w:t>
      </w:r>
    </w:p>
    <w:p w:rsidR="001435FE" w:rsidRDefault="002F003E">
      <w:pPr>
        <w:pStyle w:val="ListParagraph"/>
        <w:numPr>
          <w:ilvl w:val="2"/>
          <w:numId w:val="1"/>
        </w:numPr>
        <w:tabs>
          <w:tab w:val="left" w:pos="1543"/>
        </w:tabs>
        <w:spacing w:before="59"/>
        <w:ind w:hanging="490"/>
        <w:rPr>
          <w:sz w:val="19"/>
        </w:rPr>
      </w:pPr>
      <w:r>
        <w:rPr>
          <w:sz w:val="19"/>
        </w:rPr>
        <w:t>if sent by</w:t>
      </w:r>
      <w:r>
        <w:rPr>
          <w:spacing w:val="-3"/>
          <w:sz w:val="19"/>
        </w:rPr>
        <w:t xml:space="preserve"> </w:t>
      </w:r>
      <w:r>
        <w:rPr>
          <w:sz w:val="19"/>
        </w:rPr>
        <w:t>email:</w:t>
      </w:r>
    </w:p>
    <w:p w:rsidR="001435FE" w:rsidRDefault="002F003E">
      <w:pPr>
        <w:pStyle w:val="ListParagraph"/>
        <w:numPr>
          <w:ilvl w:val="3"/>
          <w:numId w:val="1"/>
        </w:numPr>
        <w:tabs>
          <w:tab w:val="left" w:pos="2243"/>
          <w:tab w:val="left" w:pos="2244"/>
        </w:tabs>
        <w:spacing w:before="63"/>
        <w:rPr>
          <w:sz w:val="19"/>
        </w:rPr>
      </w:pPr>
      <w:r>
        <w:rPr>
          <w:sz w:val="19"/>
        </w:rPr>
        <w:t>when the sender receives an automated message confirming delivery;</w:t>
      </w:r>
      <w:r>
        <w:rPr>
          <w:spacing w:val="27"/>
          <w:sz w:val="19"/>
        </w:rPr>
        <w:t xml:space="preserve"> </w:t>
      </w:r>
      <w:r>
        <w:rPr>
          <w:sz w:val="19"/>
        </w:rPr>
        <w:t>or</w:t>
      </w:r>
    </w:p>
    <w:p w:rsidR="001435FE" w:rsidRDefault="002F003E">
      <w:pPr>
        <w:pStyle w:val="ListParagraph"/>
        <w:numPr>
          <w:ilvl w:val="3"/>
          <w:numId w:val="1"/>
        </w:numPr>
        <w:tabs>
          <w:tab w:val="left" w:pos="2243"/>
          <w:tab w:val="left" w:pos="2244"/>
        </w:tabs>
        <w:spacing w:line="244" w:lineRule="auto"/>
        <w:ind w:right="214"/>
        <w:rPr>
          <w:sz w:val="19"/>
        </w:rPr>
      </w:pPr>
      <w:r>
        <w:rPr>
          <w:sz w:val="19"/>
        </w:rPr>
        <w:t>four hours after the time sent (as recorded on the device from which the sender sent the email) unless the sender receives an automated message that the email has not been delivered, whichever happens</w:t>
      </w:r>
      <w:r>
        <w:rPr>
          <w:spacing w:val="2"/>
          <w:sz w:val="19"/>
        </w:rPr>
        <w:t xml:space="preserve"> </w:t>
      </w:r>
      <w:r>
        <w:rPr>
          <w:sz w:val="19"/>
        </w:rPr>
        <w:t>first.</w:t>
      </w:r>
    </w:p>
    <w:p w:rsidR="001435FE" w:rsidRDefault="002F003E">
      <w:pPr>
        <w:pStyle w:val="Heading1"/>
        <w:numPr>
          <w:ilvl w:val="0"/>
          <w:numId w:val="1"/>
        </w:numPr>
        <w:tabs>
          <w:tab w:val="left" w:pos="493"/>
        </w:tabs>
        <w:spacing w:before="65"/>
        <w:ind w:hanging="350"/>
      </w:pPr>
      <w:r>
        <w:t>Representations by Applicant</w:t>
      </w:r>
    </w:p>
    <w:p w:rsidR="001435FE" w:rsidRDefault="002F003E">
      <w:pPr>
        <w:pStyle w:val="ListParagraph"/>
        <w:numPr>
          <w:ilvl w:val="1"/>
          <w:numId w:val="1"/>
        </w:numPr>
        <w:tabs>
          <w:tab w:val="left" w:pos="913"/>
        </w:tabs>
        <w:spacing w:before="59"/>
        <w:ind w:hanging="420"/>
        <w:rPr>
          <w:sz w:val="19"/>
        </w:rPr>
      </w:pPr>
      <w:r>
        <w:rPr>
          <w:sz w:val="19"/>
        </w:rPr>
        <w:t>Applicant</w:t>
      </w:r>
      <w:r>
        <w:rPr>
          <w:spacing w:val="3"/>
          <w:sz w:val="19"/>
        </w:rPr>
        <w:t xml:space="preserve"> </w:t>
      </w:r>
      <w:r>
        <w:rPr>
          <w:sz w:val="19"/>
        </w:rPr>
        <w:t>hereby</w:t>
      </w:r>
      <w:r>
        <w:rPr>
          <w:spacing w:val="2"/>
          <w:sz w:val="19"/>
        </w:rPr>
        <w:t xml:space="preserve"> </w:t>
      </w:r>
      <w:r>
        <w:rPr>
          <w:sz w:val="19"/>
        </w:rPr>
        <w:t>makes</w:t>
      </w:r>
      <w:r>
        <w:rPr>
          <w:spacing w:val="3"/>
          <w:sz w:val="19"/>
        </w:rPr>
        <w:t xml:space="preserve"> </w:t>
      </w:r>
      <w:r>
        <w:rPr>
          <w:sz w:val="19"/>
        </w:rPr>
        <w:t>the</w:t>
      </w:r>
      <w:r>
        <w:rPr>
          <w:spacing w:val="3"/>
          <w:sz w:val="19"/>
        </w:rPr>
        <w:t xml:space="preserve"> </w:t>
      </w:r>
      <w:r>
        <w:rPr>
          <w:sz w:val="19"/>
        </w:rPr>
        <w:t>following</w:t>
      </w:r>
      <w:r>
        <w:rPr>
          <w:spacing w:val="2"/>
          <w:sz w:val="19"/>
        </w:rPr>
        <w:t xml:space="preserve"> </w:t>
      </w:r>
      <w:r>
        <w:rPr>
          <w:sz w:val="19"/>
        </w:rPr>
        <w:t>representations</w:t>
      </w:r>
      <w:r>
        <w:rPr>
          <w:spacing w:val="2"/>
          <w:sz w:val="19"/>
        </w:rPr>
        <w:t xml:space="preserve"> </w:t>
      </w:r>
      <w:r>
        <w:rPr>
          <w:sz w:val="19"/>
        </w:rPr>
        <w:t>to</w:t>
      </w:r>
      <w:r>
        <w:rPr>
          <w:spacing w:val="5"/>
          <w:sz w:val="19"/>
        </w:rPr>
        <w:t xml:space="preserve"> </w:t>
      </w:r>
      <w:r>
        <w:rPr>
          <w:sz w:val="19"/>
        </w:rPr>
        <w:t>and</w:t>
      </w:r>
      <w:r>
        <w:rPr>
          <w:spacing w:val="6"/>
          <w:sz w:val="19"/>
        </w:rPr>
        <w:t xml:space="preserve"> </w:t>
      </w:r>
      <w:r>
        <w:rPr>
          <w:sz w:val="19"/>
        </w:rPr>
        <w:t>in</w:t>
      </w:r>
      <w:r>
        <w:rPr>
          <w:spacing w:val="2"/>
          <w:sz w:val="19"/>
        </w:rPr>
        <w:t xml:space="preserve"> </w:t>
      </w:r>
      <w:proofErr w:type="spellStart"/>
      <w:r>
        <w:rPr>
          <w:sz w:val="19"/>
        </w:rPr>
        <w:t>favour</w:t>
      </w:r>
      <w:proofErr w:type="spellEnd"/>
      <w:r>
        <w:rPr>
          <w:spacing w:val="3"/>
          <w:sz w:val="19"/>
        </w:rPr>
        <w:t xml:space="preserve"> </w:t>
      </w:r>
      <w:r>
        <w:rPr>
          <w:sz w:val="19"/>
        </w:rPr>
        <w:t>of</w:t>
      </w:r>
      <w:r>
        <w:rPr>
          <w:spacing w:val="5"/>
          <w:sz w:val="19"/>
        </w:rPr>
        <w:t xml:space="preserve"> </w:t>
      </w:r>
      <w:r>
        <w:rPr>
          <w:sz w:val="19"/>
        </w:rPr>
        <w:t>CBI,</w:t>
      </w:r>
      <w:r>
        <w:rPr>
          <w:spacing w:val="3"/>
          <w:sz w:val="19"/>
        </w:rPr>
        <w:t xml:space="preserve"> </w:t>
      </w:r>
      <w:r>
        <w:rPr>
          <w:sz w:val="19"/>
        </w:rPr>
        <w:t>as</w:t>
      </w:r>
      <w:r>
        <w:rPr>
          <w:spacing w:val="3"/>
          <w:sz w:val="19"/>
        </w:rPr>
        <w:t xml:space="preserve"> </w:t>
      </w:r>
      <w:r>
        <w:rPr>
          <w:sz w:val="19"/>
        </w:rPr>
        <w:t>of</w:t>
      </w:r>
      <w:r>
        <w:rPr>
          <w:spacing w:val="1"/>
          <w:sz w:val="19"/>
        </w:rPr>
        <w:t xml:space="preserve"> </w:t>
      </w:r>
      <w:r>
        <w:rPr>
          <w:sz w:val="19"/>
        </w:rPr>
        <w:t>the</w:t>
      </w:r>
      <w:r>
        <w:rPr>
          <w:spacing w:val="3"/>
          <w:sz w:val="19"/>
        </w:rPr>
        <w:t xml:space="preserve"> </w:t>
      </w:r>
      <w:r>
        <w:rPr>
          <w:sz w:val="19"/>
        </w:rPr>
        <w:t>date</w:t>
      </w:r>
      <w:r>
        <w:rPr>
          <w:spacing w:val="3"/>
          <w:sz w:val="19"/>
        </w:rPr>
        <w:t xml:space="preserve"> </w:t>
      </w:r>
      <w:r>
        <w:rPr>
          <w:sz w:val="19"/>
        </w:rPr>
        <w:t>hereof:</w:t>
      </w:r>
    </w:p>
    <w:p w:rsidR="001435FE" w:rsidRDefault="002F003E">
      <w:pPr>
        <w:pStyle w:val="ListParagraph"/>
        <w:numPr>
          <w:ilvl w:val="2"/>
          <w:numId w:val="1"/>
        </w:numPr>
        <w:tabs>
          <w:tab w:val="left" w:pos="1543"/>
        </w:tabs>
        <w:spacing w:before="65" w:line="244" w:lineRule="auto"/>
        <w:ind w:right="300" w:hanging="490"/>
        <w:rPr>
          <w:sz w:val="19"/>
        </w:rPr>
      </w:pPr>
      <w:r>
        <w:rPr>
          <w:sz w:val="19"/>
        </w:rPr>
        <w:t>Applicant is duly incorporated, organized, or formed (as applicable), validly existing and in good standing under the laws of the jurisdiction of its incorporation, organization, or formation (as applicable) and has the power and authority to carry on its business as being</w:t>
      </w:r>
      <w:r>
        <w:rPr>
          <w:spacing w:val="25"/>
          <w:sz w:val="19"/>
        </w:rPr>
        <w:t xml:space="preserve"> </w:t>
      </w:r>
      <w:r>
        <w:rPr>
          <w:sz w:val="19"/>
        </w:rPr>
        <w:t>conducted;</w:t>
      </w:r>
    </w:p>
    <w:p w:rsidR="001435FE" w:rsidRDefault="002F003E">
      <w:pPr>
        <w:pStyle w:val="ListParagraph"/>
        <w:numPr>
          <w:ilvl w:val="2"/>
          <w:numId w:val="1"/>
        </w:numPr>
        <w:tabs>
          <w:tab w:val="left" w:pos="1543"/>
        </w:tabs>
        <w:spacing w:before="60" w:line="244" w:lineRule="auto"/>
        <w:ind w:right="254" w:hanging="490"/>
        <w:rPr>
          <w:sz w:val="19"/>
        </w:rPr>
      </w:pPr>
      <w:r>
        <w:rPr>
          <w:sz w:val="19"/>
        </w:rPr>
        <w:t>Applicant has the requisite power and authority to enter into this Agreement, to perform its obligations hereunder, and to consummate the transactions contemplated hereby, and all necessary actions by the applicable persons necessary for the due authorization, execution, delivery and performance of this Agreement have been duly</w:t>
      </w:r>
      <w:r>
        <w:rPr>
          <w:spacing w:val="5"/>
          <w:sz w:val="19"/>
        </w:rPr>
        <w:t xml:space="preserve"> </w:t>
      </w:r>
      <w:r>
        <w:rPr>
          <w:sz w:val="19"/>
        </w:rPr>
        <w:t>taken;</w:t>
      </w:r>
    </w:p>
    <w:p w:rsidR="001435FE" w:rsidRDefault="002F003E">
      <w:pPr>
        <w:pStyle w:val="ListParagraph"/>
        <w:numPr>
          <w:ilvl w:val="2"/>
          <w:numId w:val="1"/>
        </w:numPr>
        <w:tabs>
          <w:tab w:val="left" w:pos="1543"/>
        </w:tabs>
        <w:spacing w:before="61" w:line="247" w:lineRule="auto"/>
        <w:ind w:right="351" w:hanging="490"/>
        <w:rPr>
          <w:sz w:val="19"/>
        </w:rPr>
      </w:pPr>
      <w:r>
        <w:rPr>
          <w:sz w:val="19"/>
        </w:rPr>
        <w:t>this Agreement constitutes the valid and binding obligations of the Applicant, enforceable against the Applicant in accordance with its terms;</w:t>
      </w:r>
      <w:r>
        <w:rPr>
          <w:spacing w:val="8"/>
          <w:sz w:val="19"/>
        </w:rPr>
        <w:t xml:space="preserve"> </w:t>
      </w:r>
      <w:r>
        <w:rPr>
          <w:sz w:val="19"/>
        </w:rPr>
        <w:t>and</w:t>
      </w:r>
    </w:p>
    <w:p w:rsidR="001435FE" w:rsidRDefault="002F003E">
      <w:pPr>
        <w:pStyle w:val="ListParagraph"/>
        <w:numPr>
          <w:ilvl w:val="2"/>
          <w:numId w:val="1"/>
        </w:numPr>
        <w:tabs>
          <w:tab w:val="left" w:pos="1543"/>
        </w:tabs>
        <w:spacing w:before="54" w:line="247" w:lineRule="auto"/>
        <w:ind w:right="271" w:hanging="490"/>
        <w:rPr>
          <w:sz w:val="19"/>
        </w:rPr>
      </w:pPr>
      <w:r>
        <w:rPr>
          <w:sz w:val="19"/>
        </w:rPr>
        <w:t xml:space="preserve">the execution and delivery of this Agreement and the consummation of all transactions contemplated herein to be performed by the Applicant does not and will not result in any material breach, </w:t>
      </w:r>
      <w:proofErr w:type="gramStart"/>
      <w:r>
        <w:rPr>
          <w:sz w:val="19"/>
        </w:rPr>
        <w:t>violation  of</w:t>
      </w:r>
      <w:proofErr w:type="gramEnd"/>
      <w:r>
        <w:rPr>
          <w:sz w:val="19"/>
        </w:rPr>
        <w:t>,  or default under, any governing instrument of the Applicant, any material agreements to which Applicant  is a party or by which it is bound, or under any applicable</w:t>
      </w:r>
      <w:r>
        <w:rPr>
          <w:spacing w:val="15"/>
          <w:sz w:val="19"/>
        </w:rPr>
        <w:t xml:space="preserve"> </w:t>
      </w:r>
      <w:r>
        <w:rPr>
          <w:sz w:val="19"/>
        </w:rPr>
        <w:t>law.</w:t>
      </w:r>
    </w:p>
    <w:p w:rsidR="001435FE" w:rsidRDefault="001435FE">
      <w:pPr>
        <w:pStyle w:val="BodyText"/>
        <w:spacing w:before="0"/>
        <w:ind w:left="0"/>
        <w:rPr>
          <w:sz w:val="20"/>
        </w:rPr>
      </w:pPr>
    </w:p>
    <w:p w:rsidR="001435FE" w:rsidRDefault="001435FE">
      <w:pPr>
        <w:pStyle w:val="BodyText"/>
        <w:spacing w:before="0"/>
        <w:ind w:left="0"/>
        <w:rPr>
          <w:sz w:val="20"/>
        </w:rPr>
      </w:pPr>
    </w:p>
    <w:p w:rsidR="001435FE" w:rsidRDefault="001435FE">
      <w:pPr>
        <w:pStyle w:val="BodyText"/>
        <w:spacing w:before="0"/>
        <w:ind w:left="0"/>
        <w:rPr>
          <w:sz w:val="20"/>
        </w:rPr>
      </w:pPr>
    </w:p>
    <w:p w:rsidR="001435FE" w:rsidRDefault="001435FE">
      <w:pPr>
        <w:pStyle w:val="BodyText"/>
        <w:spacing w:before="7"/>
        <w:ind w:left="0"/>
        <w:rPr>
          <w:sz w:val="18"/>
        </w:rPr>
      </w:pPr>
    </w:p>
    <w:p w:rsidR="001435FE" w:rsidRDefault="002F003E">
      <w:pPr>
        <w:pStyle w:val="Heading1"/>
        <w:spacing w:before="1"/>
        <w:ind w:left="141" w:firstLine="0"/>
      </w:pPr>
      <w:r>
        <w:t>Executed as an agreement</w:t>
      </w:r>
    </w:p>
    <w:p w:rsidR="001435FE" w:rsidRDefault="001435FE">
      <w:pPr>
        <w:pStyle w:val="BodyText"/>
        <w:spacing w:before="5"/>
        <w:ind w:left="0"/>
        <w:rPr>
          <w:b/>
          <w:sz w:val="29"/>
        </w:rPr>
      </w:pPr>
    </w:p>
    <w:p w:rsidR="001435FE" w:rsidRDefault="002F003E">
      <w:pPr>
        <w:spacing w:before="1"/>
        <w:ind w:left="141"/>
        <w:rPr>
          <w:sz w:val="19"/>
        </w:rPr>
      </w:pPr>
      <w:r>
        <w:rPr>
          <w:sz w:val="19"/>
        </w:rPr>
        <w:t xml:space="preserve">Executed for and behalf of </w:t>
      </w:r>
      <w:r>
        <w:rPr>
          <w:b/>
          <w:sz w:val="19"/>
        </w:rPr>
        <w:t xml:space="preserve">The Climate Bonds Initiative </w:t>
      </w:r>
      <w:r>
        <w:rPr>
          <w:sz w:val="19"/>
        </w:rPr>
        <w:t>by: ………………………………………….</w:t>
      </w:r>
    </w:p>
    <w:p w:rsidR="001435FE" w:rsidRDefault="002F003E">
      <w:pPr>
        <w:pStyle w:val="BodyText"/>
        <w:ind w:left="4937" w:right="3762"/>
        <w:jc w:val="center"/>
      </w:pPr>
      <w:r>
        <w:t>(Signature)</w:t>
      </w:r>
    </w:p>
    <w:p w:rsidR="001435FE" w:rsidRDefault="002F003E">
      <w:pPr>
        <w:pStyle w:val="BodyText"/>
        <w:tabs>
          <w:tab w:val="left" w:pos="842"/>
        </w:tabs>
        <w:spacing w:line="307" w:lineRule="auto"/>
        <w:ind w:left="141" w:right="7941"/>
      </w:pPr>
      <w:r>
        <w:t>Name: Sean Kidney Title:</w:t>
      </w:r>
      <w:r>
        <w:tab/>
        <w:t>CEO</w:t>
      </w:r>
    </w:p>
    <w:p w:rsidR="001435FE" w:rsidRDefault="002F003E">
      <w:pPr>
        <w:pStyle w:val="BodyText"/>
        <w:tabs>
          <w:tab w:val="left" w:pos="842"/>
          <w:tab w:val="left" w:pos="3644"/>
        </w:tabs>
        <w:spacing w:before="3"/>
        <w:ind w:left="141"/>
      </w:pPr>
      <w:r>
        <w:t>Date:</w:t>
      </w:r>
      <w:r>
        <w:tab/>
      </w:r>
      <w:r>
        <w:rPr>
          <w:w w:val="101"/>
          <w:u w:val="single"/>
        </w:rPr>
        <w:t xml:space="preserve"> </w:t>
      </w:r>
      <w:r>
        <w:rPr>
          <w:u w:val="single"/>
        </w:rPr>
        <w:tab/>
      </w:r>
    </w:p>
    <w:p w:rsidR="001435FE" w:rsidRDefault="001435FE">
      <w:pPr>
        <w:pStyle w:val="BodyText"/>
        <w:spacing w:before="0"/>
        <w:ind w:left="0"/>
        <w:rPr>
          <w:sz w:val="20"/>
        </w:rPr>
      </w:pPr>
    </w:p>
    <w:p w:rsidR="001435FE" w:rsidRDefault="001435FE">
      <w:pPr>
        <w:pStyle w:val="BodyText"/>
        <w:spacing w:before="0"/>
        <w:ind w:left="0"/>
        <w:rPr>
          <w:sz w:val="20"/>
        </w:rPr>
      </w:pPr>
    </w:p>
    <w:p w:rsidR="001435FE" w:rsidRDefault="001435FE">
      <w:pPr>
        <w:pStyle w:val="BodyText"/>
        <w:spacing w:before="3"/>
        <w:ind w:left="0"/>
        <w:rPr>
          <w:sz w:val="23"/>
        </w:rPr>
      </w:pPr>
    </w:p>
    <w:p w:rsidR="001435FE" w:rsidRDefault="002F003E">
      <w:pPr>
        <w:pStyle w:val="BodyText"/>
        <w:tabs>
          <w:tab w:val="left" w:pos="4532"/>
        </w:tabs>
        <w:spacing w:before="95"/>
        <w:ind w:left="120"/>
      </w:pPr>
      <w:r>
        <w:t>Executed for and behalf</w:t>
      </w:r>
      <w:r>
        <w:rPr>
          <w:spacing w:val="25"/>
        </w:rPr>
        <w:t xml:space="preserve"> </w:t>
      </w:r>
      <w:proofErr w:type="gramStart"/>
      <w:r>
        <w:t>of</w:t>
      </w:r>
      <w:r>
        <w:rPr>
          <w:spacing w:val="5"/>
        </w:rPr>
        <w:t xml:space="preserve"> </w:t>
      </w:r>
      <w:r w:rsidR="003E78A8">
        <w:t xml:space="preserve"> _</w:t>
      </w:r>
      <w:proofErr w:type="gramEnd"/>
      <w:r w:rsidR="003E78A8">
        <w:t xml:space="preserve">________________ </w:t>
      </w:r>
      <w:r>
        <w:t>by:</w:t>
      </w:r>
      <w:r>
        <w:rPr>
          <w:spacing w:val="20"/>
        </w:rPr>
        <w:t xml:space="preserve"> </w:t>
      </w:r>
      <w:r>
        <w:t>………………………………………….</w:t>
      </w:r>
    </w:p>
    <w:p w:rsidR="001435FE" w:rsidRDefault="002F003E">
      <w:pPr>
        <w:pStyle w:val="BodyText"/>
        <w:spacing w:before="151"/>
        <w:ind w:left="5035" w:right="3664"/>
        <w:jc w:val="center"/>
      </w:pPr>
      <w:r>
        <w:t>(Signature)</w:t>
      </w:r>
    </w:p>
    <w:p w:rsidR="003E78A8" w:rsidRDefault="002F003E">
      <w:pPr>
        <w:pStyle w:val="BodyText"/>
        <w:tabs>
          <w:tab w:val="left" w:pos="3644"/>
        </w:tabs>
        <w:spacing w:line="309" w:lineRule="auto"/>
        <w:ind w:left="141" w:right="6139"/>
        <w:jc w:val="both"/>
      </w:pPr>
      <w:r>
        <w:t>Name:</w:t>
      </w:r>
      <w:r w:rsidR="006F032A">
        <w:t xml:space="preserve"> </w:t>
      </w:r>
    </w:p>
    <w:p w:rsidR="003E78A8" w:rsidRDefault="002F003E">
      <w:pPr>
        <w:pStyle w:val="BodyText"/>
        <w:tabs>
          <w:tab w:val="left" w:pos="3644"/>
        </w:tabs>
        <w:spacing w:line="309" w:lineRule="auto"/>
        <w:ind w:left="141" w:right="6139"/>
        <w:jc w:val="both"/>
      </w:pPr>
      <w:r>
        <w:t>Title:</w:t>
      </w:r>
      <w:r w:rsidR="006F032A">
        <w:t xml:space="preserve"> </w:t>
      </w:r>
    </w:p>
    <w:p w:rsidR="001435FE" w:rsidRDefault="002F003E">
      <w:pPr>
        <w:pStyle w:val="BodyText"/>
        <w:tabs>
          <w:tab w:val="left" w:pos="3644"/>
        </w:tabs>
        <w:spacing w:line="309" w:lineRule="auto"/>
        <w:ind w:left="141" w:right="6139"/>
        <w:jc w:val="both"/>
      </w:pPr>
      <w:r>
        <w:t xml:space="preserve">Date: </w:t>
      </w:r>
    </w:p>
    <w:sectPr w:rsidR="001435FE">
      <w:pgSz w:w="11910" w:h="16840"/>
      <w:pgMar w:top="1580" w:right="1020" w:bottom="1600" w:left="110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66" w:rsidRDefault="00C72566">
      <w:r>
        <w:separator/>
      </w:r>
    </w:p>
  </w:endnote>
  <w:endnote w:type="continuationSeparator" w:id="0">
    <w:p w:rsidR="00C72566" w:rsidRDefault="00C7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Ital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FE" w:rsidRDefault="006F032A">
    <w:pPr>
      <w:pStyle w:val="BodyText"/>
      <w:spacing w:before="0" w:line="14" w:lineRule="auto"/>
      <w:ind w:left="0"/>
      <w:rPr>
        <w:sz w:val="20"/>
      </w:rPr>
    </w:pPr>
    <w:r>
      <w:rPr>
        <w:noProof/>
      </w:rPr>
      <mc:AlternateContent>
        <mc:Choice Requires="wps">
          <w:drawing>
            <wp:anchor distT="0" distB="0" distL="114300" distR="114300" simplePos="0" relativeHeight="503309552" behindDoc="1" locked="0" layoutInCell="1" allowOverlap="1">
              <wp:simplePos x="0" y="0"/>
              <wp:positionH relativeFrom="page">
                <wp:posOffset>770890</wp:posOffset>
              </wp:positionH>
              <wp:positionV relativeFrom="page">
                <wp:posOffset>9625330</wp:posOffset>
              </wp:positionV>
              <wp:extent cx="6077585" cy="0"/>
              <wp:effectExtent l="8890" t="5080" r="9525" b="139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9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CA11" id="Line 3" o:spid="_x0000_s1026" style="position:absolute;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pt,757.9pt" to="539.25pt,7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uZHA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bRLEIS&#10;tzCiHZcMTX1nOm1zCCjl3vjayEW+6p0i3y2SqmywPLLA8O2qIS31GfG7FL+xGvAP3RdFIQafnApt&#10;utSm9ZDQAHQJ07jep8EuDhE4nCdPT7MF0CKDL8b5kKiNdZ+ZapE3ikgA5wCMzzvrPBGcDyH+Hqm2&#10;XIgwbCFRB9Uup2lIsEpw6p0+zJrjoRQGnbGXS/hCVeB5DPPIFbZNHxdcvZCMOkkabmkYppub7TAX&#10;vQ2shPQXQY3A82b1QvmxTJabxWaRjbLJfDPKkqoafdqW2Wi+TZ9m1bQqyyr96TmnWd5wSpn0tAfR&#10;ptnfieL2fHq53WV770/8Hj00EsgO/0A6DNnPtVfIQdHr3gzDB52G4Nub8g/hcQ/248tf/wIAAP//&#10;AwBQSwMEFAAGAAgAAAAhABJrFPvgAAAADgEAAA8AAABkcnMvZG93bnJldi54bWxMj8FOwzAQRO9I&#10;/IO1SNyok4pAFeJUFNQLqBItOXB0YhNHxOvIdprQr2d7QHDb2R3NvinWs+3ZUfvQORSQLhJgGhun&#10;OmwFVO/bmxWwECUq2TvUAr51gHV5eVHIXLkJ9/p4iC2jEAy5FGBiHHLOQ2O0lWHhBo10+3TeykjS&#10;t1x5OVG47fkySe64lR3SByMH/WR083UYrYCPl8222o/m7RR2Ybc5Tb56fa6FuL6aHx+ART3HPzOc&#10;8QkdSmKq3YgqsJ70Mr0lKw1ZmlGJsyW5X2XA6t8dLwv+v0b5AwAA//8DAFBLAQItABQABgAIAAAA&#10;IQC2gziS/gAAAOEBAAATAAAAAAAAAAAAAAAAAAAAAABbQ29udGVudF9UeXBlc10ueG1sUEsBAi0A&#10;FAAGAAgAAAAhADj9If/WAAAAlAEAAAsAAAAAAAAAAAAAAAAALwEAAF9yZWxzLy5yZWxzUEsBAi0A&#10;FAAGAAgAAAAhAJJfu5kcAgAAQQQAAA4AAAAAAAAAAAAAAAAALgIAAGRycy9lMm9Eb2MueG1sUEsB&#10;Ai0AFAAGAAgAAAAhABJrFPvgAAAADgEAAA8AAAAAAAAAAAAAAAAAdgQAAGRycy9kb3ducmV2Lnht&#10;bFBLBQYAAAAABAAEAPMAAACDBQAAAAA=&#10;" strokeweight=".16475mm">
              <w10:wrap anchorx="page" anchory="page"/>
            </v:line>
          </w:pict>
        </mc:Fallback>
      </mc:AlternateContent>
    </w:r>
    <w:r>
      <w:rPr>
        <w:noProof/>
      </w:rPr>
      <mc:AlternateContent>
        <mc:Choice Requires="wps">
          <w:drawing>
            <wp:anchor distT="0" distB="0" distL="114300" distR="114300" simplePos="0" relativeHeight="503309576" behindDoc="1" locked="0" layoutInCell="1" allowOverlap="1">
              <wp:simplePos x="0" y="0"/>
              <wp:positionH relativeFrom="page">
                <wp:posOffset>775970</wp:posOffset>
              </wp:positionH>
              <wp:positionV relativeFrom="page">
                <wp:posOffset>9653905</wp:posOffset>
              </wp:positionV>
              <wp:extent cx="1195705" cy="14859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5FE" w:rsidRDefault="00C72566">
                          <w:pPr>
                            <w:pStyle w:val="BodyText"/>
                            <w:spacing w:before="0" w:line="216" w:lineRule="exact"/>
                            <w:ind w:left="20"/>
                            <w:rPr>
                              <w:rFonts w:ascii="Calibri"/>
                            </w:rPr>
                          </w:pPr>
                          <w:hyperlink r:id="rId1">
                            <w:r w:rsidR="002F003E">
                              <w:rPr>
                                <w:rFonts w:ascii="Calibri"/>
                                <w:color w:val="0000FF"/>
                                <w:u w:val="single" w:color="0000FF"/>
                              </w:rPr>
                              <w:t>www.climatebonds.net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pt;margin-top:760.15pt;width:94.15pt;height:11.7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IyrgIAAKk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RAjTjqg6JGOGt2JEQWmO0OvUnB66MFNj7ANLNtKVX8vym8KcbFuCN/RWynF0FBSQXa+uek+uzrh&#10;KAOyHT6KCsKQvRYWaKxlZ1oHzUCADiw9nZgxqZQmpJ9ESy/CqIQzP4yjxFLnknS+3Uul31PRIWNk&#10;WALzFp0c7pU22ZB0djHBuChY21r2W36xAY7TDsSGq+bMZGHJ/Jl4ySbexKETBouNE3p57twW69BZ&#10;FP4yyt/l63Xu/zJx/TBtWFVRbsLMwvLDPyPuKPFJEidpKdGyysCZlJTcbdetRAcCwi7sZ3sOJ2c3&#10;9zIN2wSo5UVJfhB6d0HiFIt46YRFGDnJ0osdz0/ukoUXJmFeXJZ0zzj995LQkOEkCqJJTOekX9Tm&#10;2e91bSTtmIbR0bIuw/HJiaRGghteWWo1Ye1kP2uFSf/cCqB7JtoK1mh0UqsetyOgGBVvRfUE0pUC&#10;lAX6hHkHRiPkD4wGmB0ZVt/3RFKM2g8c5G8GzWzI2djOBuElXM2wxmgy13oaSPtesl0DyNMD4+IW&#10;nkjNrHrPWRwfFswDW8RxdpmB8/zfep0n7Oo3AAAA//8DAFBLAwQUAAYACAAAACEA14LweOEAAAAN&#10;AQAADwAAAGRycy9kb3ducmV2LnhtbEyPwU7DMBBE70j8g7VI3KjdhJY2xKkqBCck1DQcODqxm1iN&#10;1yF22/D3bE9w29kdzb7JN5Pr2dmMwXqUMJ8JYAYbry22Ej6rt4cVsBAVatV7NBJ+TIBNcXuTq0z7&#10;C5bmvI8toxAMmZLQxThknIemM06FmR8M0u3gR6ciybHlelQXCnc9T4RYcqcs0odODealM81xf3IS&#10;tl9Yvtrvj3pXHkpbVWuB78ujlPd30/YZWDRT/DPDFZ/QoSCm2p9QB9aTTpKErDQsEpECI0s6Fwtg&#10;9XX1mD4BL3L+v0XxCwAA//8DAFBLAQItABQABgAIAAAAIQC2gziS/gAAAOEBAAATAAAAAAAAAAAA&#10;AAAAAAAAAABbQ29udGVudF9UeXBlc10ueG1sUEsBAi0AFAAGAAgAAAAhADj9If/WAAAAlAEAAAsA&#10;AAAAAAAAAAAAAAAALwEAAF9yZWxzLy5yZWxzUEsBAi0AFAAGAAgAAAAhABB5UjKuAgAAqQUAAA4A&#10;AAAAAAAAAAAAAAAALgIAAGRycy9lMm9Eb2MueG1sUEsBAi0AFAAGAAgAAAAhANeC8HjhAAAADQEA&#10;AA8AAAAAAAAAAAAAAAAACAUAAGRycy9kb3ducmV2LnhtbFBLBQYAAAAABAAEAPMAAAAWBgAAAAA=&#10;" filled="f" stroked="f">
              <v:textbox inset="0,0,0,0">
                <w:txbxContent>
                  <w:p w:rsidR="001435FE" w:rsidRDefault="002F003E">
                    <w:pPr>
                      <w:pStyle w:val="Textoindependiente"/>
                      <w:spacing w:before="0" w:line="216" w:lineRule="exact"/>
                      <w:ind w:left="20"/>
                      <w:rPr>
                        <w:rFonts w:ascii="Calibri"/>
                      </w:rPr>
                    </w:pPr>
                    <w:hyperlink r:id="rId2">
                      <w:r>
                        <w:rPr>
                          <w:rFonts w:ascii="Calibri"/>
                          <w:color w:val="0000FF"/>
                          <w:u w:val="single" w:color="0000FF"/>
                        </w:rPr>
                        <w:t>www.climatebonds.net</w:t>
                      </w:r>
                    </w:hyperlink>
                  </w:p>
                </w:txbxContent>
              </v:textbox>
              <w10:wrap anchorx="page" anchory="page"/>
            </v:shape>
          </w:pict>
        </mc:Fallback>
      </mc:AlternateContent>
    </w:r>
    <w:r>
      <w:rPr>
        <w:noProof/>
      </w:rPr>
      <mc:AlternateContent>
        <mc:Choice Requires="wps">
          <w:drawing>
            <wp:anchor distT="0" distB="0" distL="114300" distR="114300" simplePos="0" relativeHeight="503309600" behindDoc="1" locked="0" layoutInCell="1" allowOverlap="1">
              <wp:simplePos x="0" y="0"/>
              <wp:positionH relativeFrom="page">
                <wp:posOffset>6396990</wp:posOffset>
              </wp:positionH>
              <wp:positionV relativeFrom="page">
                <wp:posOffset>9653905</wp:posOffset>
              </wp:positionV>
              <wp:extent cx="370840" cy="14859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5FE" w:rsidRDefault="002F003E">
                          <w:pPr>
                            <w:pStyle w:val="BodyText"/>
                            <w:spacing w:before="0" w:line="216"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6D0EC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3.7pt;margin-top:760.15pt;width:29.2pt;height:11.7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sprw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zy+CJIYTCkdhnCxSVzmfZPPlXmnzjskOWSPH&#10;CgrvwMnhVhugAa6zi31LyJK3rSt+K55tgOO0A0/DVXtmg3C1/JEG6SbZJLEXR8uNFwdF4V2X69hb&#10;luHFojgv1usi/GnfDeOs4VXFhH1m1lUY/1ndHhU+KeKoLC1bXlk4G5JWu+26VehAQNel+2yxIPgT&#10;N/95GO4YuLygFEZxcBOlXrlMLry4jBdeCsn2gjC9SZdBnMZF+ZzSLRfs3ymhIcfpIlpMWvott8B9&#10;r7mRrOMGJkfLuxwnRyeSWQVuROVKawhvJ/skFTb8p1RAxuZCO71aiU5iNeN2dI1xbIOtrB5AwEqC&#10;wECLMPXAaKT6jtEAEyTH+tueKIZR+15AE9hxMxtqNrazQQSFqzk2GE3m2kxjad8rvmsAeWozIa+h&#10;UWruRGw7aooCGNgFTAXH5XGC2bFzunZeT3N29QsAAP//AwBQSwMEFAAGAAgAAAAhAHlf7priAAAA&#10;DwEAAA8AAABkcnMvZG93bnJldi54bWxMj81OwzAQhO9IvIO1SNyoTX/SEuJUFYITEiINhx6d2E2s&#10;xusQu214ezYnuO3sjma/ybaj69jFDMF6lPA4E8AM1l5bbCR8lW8PG2AhKtSq82gk/JgA2/z2JlOp&#10;9lcszGUfG0YhGFIloY2xTzkPdWucCjPfG6Tb0Q9ORZJDw/WgrhTuOj4XIuFOWaQPrerNS2vq0/7s&#10;JOwOWLza74/qszgWtiyfBL4nJynv78bdM7Boxvhnhgmf0CEnpsqfUQfWkRZivSQvTau5WACbPCJZ&#10;UZ9q2i0Xa+B5xv/3yH8BAAD//wMAUEsBAi0AFAAGAAgAAAAhALaDOJL+AAAA4QEAABMAAAAAAAAA&#10;AAAAAAAAAAAAAFtDb250ZW50X1R5cGVzXS54bWxQSwECLQAUAAYACAAAACEAOP0h/9YAAACUAQAA&#10;CwAAAAAAAAAAAAAAAAAvAQAAX3JlbHMvLnJlbHNQSwECLQAUAAYACAAAACEAgCbrKa8CAACvBQAA&#10;DgAAAAAAAAAAAAAAAAAuAgAAZHJzL2Uyb0RvYy54bWxQSwECLQAUAAYACAAAACEAeV/umuIAAAAP&#10;AQAADwAAAAAAAAAAAAAAAAAJBQAAZHJzL2Rvd25yZXYueG1sUEsFBgAAAAAEAAQA8wAAABgGAAAA&#10;AA==&#10;" filled="f" stroked="f">
              <v:textbox inset="0,0,0,0">
                <w:txbxContent>
                  <w:p w:rsidR="001435FE" w:rsidRDefault="002F003E">
                    <w:pPr>
                      <w:pStyle w:val="BodyText"/>
                      <w:spacing w:before="0" w:line="216"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6D0EC3">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66" w:rsidRDefault="00C72566">
      <w:r>
        <w:separator/>
      </w:r>
    </w:p>
  </w:footnote>
  <w:footnote w:type="continuationSeparator" w:id="0">
    <w:p w:rsidR="00C72566" w:rsidRDefault="00C7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0695B"/>
    <w:multiLevelType w:val="multilevel"/>
    <w:tmpl w:val="A83A3C4C"/>
    <w:lvl w:ilvl="0">
      <w:start w:val="1"/>
      <w:numFmt w:val="decimal"/>
      <w:lvlText w:val="%1."/>
      <w:lvlJc w:val="left"/>
      <w:pPr>
        <w:ind w:left="492" w:hanging="351"/>
        <w:jc w:val="left"/>
      </w:pPr>
      <w:rPr>
        <w:rFonts w:ascii="Times New Roman" w:eastAsia="Times New Roman" w:hAnsi="Times New Roman" w:cs="Times New Roman" w:hint="default"/>
        <w:b/>
        <w:bCs/>
        <w:spacing w:val="0"/>
        <w:w w:val="101"/>
        <w:sz w:val="19"/>
        <w:szCs w:val="19"/>
      </w:rPr>
    </w:lvl>
    <w:lvl w:ilvl="1">
      <w:start w:val="1"/>
      <w:numFmt w:val="decimal"/>
      <w:lvlText w:val="%1.%2."/>
      <w:lvlJc w:val="left"/>
      <w:pPr>
        <w:ind w:left="912" w:hanging="351"/>
        <w:jc w:val="left"/>
      </w:pPr>
      <w:rPr>
        <w:rFonts w:ascii="Times New Roman" w:eastAsia="Times New Roman" w:hAnsi="Times New Roman" w:cs="Times New Roman" w:hint="default"/>
        <w:w w:val="101"/>
        <w:sz w:val="19"/>
        <w:szCs w:val="19"/>
      </w:rPr>
    </w:lvl>
    <w:lvl w:ilvl="2">
      <w:start w:val="1"/>
      <w:numFmt w:val="decimal"/>
      <w:lvlText w:val="%1.%2.%3."/>
      <w:lvlJc w:val="left"/>
      <w:pPr>
        <w:ind w:left="1332" w:hanging="491"/>
        <w:jc w:val="left"/>
      </w:pPr>
      <w:rPr>
        <w:rFonts w:ascii="Times New Roman" w:eastAsia="Times New Roman" w:hAnsi="Times New Roman" w:cs="Times New Roman" w:hint="default"/>
        <w:w w:val="101"/>
        <w:sz w:val="19"/>
        <w:szCs w:val="19"/>
      </w:rPr>
    </w:lvl>
    <w:lvl w:ilvl="3">
      <w:start w:val="1"/>
      <w:numFmt w:val="decimal"/>
      <w:lvlText w:val="%1.%2.%3.%4."/>
      <w:lvlJc w:val="left"/>
      <w:pPr>
        <w:ind w:left="1823" w:hanging="631"/>
        <w:jc w:val="left"/>
      </w:pPr>
      <w:rPr>
        <w:rFonts w:ascii="Times New Roman" w:eastAsia="Times New Roman" w:hAnsi="Times New Roman" w:cs="Times New Roman" w:hint="default"/>
        <w:spacing w:val="-2"/>
        <w:w w:val="101"/>
        <w:sz w:val="19"/>
        <w:szCs w:val="19"/>
      </w:rPr>
    </w:lvl>
    <w:lvl w:ilvl="4">
      <w:numFmt w:val="bullet"/>
      <w:lvlText w:val="•"/>
      <w:lvlJc w:val="left"/>
      <w:pPr>
        <w:ind w:left="1540" w:hanging="631"/>
      </w:pPr>
      <w:rPr>
        <w:rFonts w:hint="default"/>
      </w:rPr>
    </w:lvl>
    <w:lvl w:ilvl="5">
      <w:numFmt w:val="bullet"/>
      <w:lvlText w:val="•"/>
      <w:lvlJc w:val="left"/>
      <w:pPr>
        <w:ind w:left="1820" w:hanging="631"/>
      </w:pPr>
      <w:rPr>
        <w:rFonts w:hint="default"/>
      </w:rPr>
    </w:lvl>
    <w:lvl w:ilvl="6">
      <w:numFmt w:val="bullet"/>
      <w:lvlText w:val="•"/>
      <w:lvlJc w:val="left"/>
      <w:pPr>
        <w:ind w:left="3413" w:hanging="631"/>
      </w:pPr>
      <w:rPr>
        <w:rFonts w:hint="default"/>
      </w:rPr>
    </w:lvl>
    <w:lvl w:ilvl="7">
      <w:numFmt w:val="bullet"/>
      <w:lvlText w:val="•"/>
      <w:lvlJc w:val="left"/>
      <w:pPr>
        <w:ind w:left="5006" w:hanging="631"/>
      </w:pPr>
      <w:rPr>
        <w:rFonts w:hint="default"/>
      </w:rPr>
    </w:lvl>
    <w:lvl w:ilvl="8">
      <w:numFmt w:val="bullet"/>
      <w:lvlText w:val="•"/>
      <w:lvlJc w:val="left"/>
      <w:pPr>
        <w:ind w:left="6599" w:hanging="6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FE"/>
    <w:rsid w:val="000834C7"/>
    <w:rsid w:val="001435FE"/>
    <w:rsid w:val="002F003E"/>
    <w:rsid w:val="003E78A8"/>
    <w:rsid w:val="005721C1"/>
    <w:rsid w:val="006D0EC3"/>
    <w:rsid w:val="006F032A"/>
    <w:rsid w:val="00A73032"/>
    <w:rsid w:val="00B164AD"/>
    <w:rsid w:val="00C72566"/>
    <w:rsid w:val="00DB3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D0E07"/>
  <w15:docId w15:val="{57F035B5-1468-4AAB-BF18-6370FBC5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2" w:hanging="35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4"/>
      <w:ind w:left="912"/>
    </w:pPr>
    <w:rPr>
      <w:sz w:val="19"/>
      <w:szCs w:val="19"/>
    </w:rPr>
  </w:style>
  <w:style w:type="paragraph" w:styleId="ListParagraph">
    <w:name w:val="List Paragraph"/>
    <w:basedOn w:val="Normal"/>
    <w:uiPriority w:val="1"/>
    <w:qFormat/>
    <w:pPr>
      <w:spacing w:before="64"/>
      <w:ind w:left="912" w:hanging="4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limatebonds.ne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limatebonds.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limatebonds.net/" TargetMode="External"/><Relationship Id="rId1" Type="http://schemas.openxmlformats.org/officeDocument/2006/relationships/hyperlink" Target="http://www.climatebon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2955</Words>
  <Characters>16849</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Climate Bonds Verifier Agreement - DRAFT - Oct2016.pdf</vt:lpstr>
      <vt:lpstr>Climate Bonds Verifier Agreement - DRAFT - Oct2016.pdf</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Bonds Verifier Agreement - DRAFT - Oct2016.pdf</dc:title>
  <dc:creator>Carlos Suarez</dc:creator>
  <cp:lastModifiedBy>Carman Mak</cp:lastModifiedBy>
  <cp:revision>6</cp:revision>
  <dcterms:created xsi:type="dcterms:W3CDTF">2018-02-20T12:20:00Z</dcterms:created>
  <dcterms:modified xsi:type="dcterms:W3CDTF">2018-02-20T14:34:00Z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Preview</vt:lpwstr>
  </property>
  <property fmtid="{D5CDD505-2E9C-101B-9397-08002B2CF9AE}" pid="4" name="LastSaved">
    <vt:filetime>2018-01-19T00:00:00Z</vt:filetime>
  </property>
</Properties>
</file>