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4B59" w14:textId="62DB9A49" w:rsidR="00AB07B5" w:rsidRPr="00AB07B5" w:rsidRDefault="00AB07B5" w:rsidP="00AB07B5">
      <w:pPr>
        <w:jc w:val="center"/>
        <w:rPr>
          <w:b/>
          <w:bCs/>
          <w:sz w:val="36"/>
          <w:szCs w:val="36"/>
        </w:rPr>
      </w:pPr>
      <w:r w:rsidRPr="00AB07B5">
        <w:rPr>
          <w:b/>
          <w:bCs/>
          <w:sz w:val="36"/>
          <w:szCs w:val="36"/>
        </w:rPr>
        <w:t>Green</w:t>
      </w:r>
      <w:r>
        <w:rPr>
          <w:b/>
          <w:bCs/>
          <w:sz w:val="36"/>
          <w:szCs w:val="36"/>
        </w:rPr>
        <w:t xml:space="preserve"> </w:t>
      </w:r>
      <w:r w:rsidR="00DA001A">
        <w:rPr>
          <w:b/>
          <w:bCs/>
          <w:sz w:val="36"/>
          <w:szCs w:val="36"/>
        </w:rPr>
        <w:t>d</w:t>
      </w:r>
      <w:r>
        <w:rPr>
          <w:b/>
          <w:bCs/>
          <w:sz w:val="36"/>
          <w:szCs w:val="36"/>
        </w:rPr>
        <w:t xml:space="preserve">ebt </w:t>
      </w:r>
      <w:r w:rsidR="00DA001A">
        <w:rPr>
          <w:b/>
          <w:bCs/>
          <w:sz w:val="36"/>
          <w:szCs w:val="36"/>
        </w:rPr>
        <w:t>f</w:t>
      </w:r>
      <w:r>
        <w:rPr>
          <w:b/>
          <w:bCs/>
          <w:sz w:val="36"/>
          <w:szCs w:val="36"/>
        </w:rPr>
        <w:t>ramework template</w:t>
      </w:r>
      <w:r w:rsidR="00DF39DA">
        <w:rPr>
          <w:b/>
          <w:bCs/>
          <w:sz w:val="36"/>
          <w:szCs w:val="36"/>
        </w:rPr>
        <w:t xml:space="preserve"> (Version 1)</w:t>
      </w:r>
    </w:p>
    <w:p w14:paraId="397F7949" w14:textId="067CAF5B" w:rsidR="00AB07B5" w:rsidRDefault="00AB07B5" w:rsidP="00AB07B5"/>
    <w:p w14:paraId="785FEB7B" w14:textId="77777777" w:rsidR="00DA001A" w:rsidRDefault="00DA001A" w:rsidP="00AB07B5"/>
    <w:p w14:paraId="7F9CA165" w14:textId="79CE3D6F" w:rsidR="00242898" w:rsidRPr="00DA001A" w:rsidRDefault="00242898" w:rsidP="00242898">
      <w:pPr>
        <w:rPr>
          <w:b/>
          <w:bCs/>
          <w:u w:val="single"/>
        </w:rPr>
      </w:pPr>
      <w:r w:rsidRPr="00DA001A">
        <w:rPr>
          <w:b/>
          <w:bCs/>
          <w:u w:val="single"/>
        </w:rPr>
        <w:t>Introductory paragraph</w:t>
      </w:r>
    </w:p>
    <w:p w14:paraId="5F26E00B" w14:textId="716DE587" w:rsidR="00CF7204" w:rsidRDefault="00CF7204" w:rsidP="00ED39E8">
      <w:pPr>
        <w:rPr>
          <w:u w:val="single"/>
        </w:rPr>
      </w:pPr>
    </w:p>
    <w:p w14:paraId="40FA794A" w14:textId="77777777" w:rsidR="00242898" w:rsidRDefault="00242898" w:rsidP="00242898">
      <w:r>
        <w:t xml:space="preserve">Include: </w:t>
      </w:r>
    </w:p>
    <w:p w14:paraId="4171E9F0" w14:textId="44F32D3C" w:rsidR="00242898" w:rsidRDefault="00242898" w:rsidP="00ED39E8">
      <w:pPr>
        <w:pStyle w:val="ListParagraph"/>
        <w:numPr>
          <w:ilvl w:val="0"/>
          <w:numId w:val="5"/>
        </w:numPr>
      </w:pPr>
      <w:r>
        <w:t>The i</w:t>
      </w:r>
      <w:r w:rsidR="00C675AC">
        <w:t>ssuer</w:t>
      </w:r>
      <w:r w:rsidR="00E57AB8">
        <w:t>’</w:t>
      </w:r>
      <w:r w:rsidR="00C675AC">
        <w:t>s overarching sustainability strategy</w:t>
      </w:r>
      <w:r w:rsidR="00E57AB8">
        <w:t xml:space="preserve"> and environmental objectives.</w:t>
      </w:r>
    </w:p>
    <w:p w14:paraId="4CD43BDD" w14:textId="77777777" w:rsidR="00242898" w:rsidRDefault="00E57AB8" w:rsidP="00ED39E8">
      <w:pPr>
        <w:pStyle w:val="ListParagraph"/>
        <w:numPr>
          <w:ilvl w:val="0"/>
          <w:numId w:val="5"/>
        </w:numPr>
      </w:pPr>
      <w:r>
        <w:t xml:space="preserve">The </w:t>
      </w:r>
      <w:r w:rsidR="00242898">
        <w:t>i</w:t>
      </w:r>
      <w:r>
        <w:t>ssuer’s Paris-</w:t>
      </w:r>
      <w:r w:rsidR="00242898">
        <w:t>agreement-</w:t>
      </w:r>
      <w:r>
        <w:t>aligned transition strategy</w:t>
      </w:r>
      <w:r w:rsidR="00242898">
        <w:t>,</w:t>
      </w:r>
      <w:r>
        <w:t xml:space="preserve"> if relevant.</w:t>
      </w:r>
    </w:p>
    <w:p w14:paraId="42C76497" w14:textId="7F106EE2" w:rsidR="00242898" w:rsidRDefault="00C675AC" w:rsidP="00ED39E8">
      <w:pPr>
        <w:pStyle w:val="ListParagraph"/>
        <w:numPr>
          <w:ilvl w:val="0"/>
          <w:numId w:val="5"/>
        </w:numPr>
      </w:pPr>
      <w:r>
        <w:t xml:space="preserve">Description of </w:t>
      </w:r>
      <w:r w:rsidR="00242898">
        <w:t xml:space="preserve">debt </w:t>
      </w:r>
      <w:r>
        <w:t>instrument(s) covered by th</w:t>
      </w:r>
      <w:r w:rsidR="00242898">
        <w:t xml:space="preserve">is </w:t>
      </w:r>
      <w:r>
        <w:t>framework</w:t>
      </w:r>
      <w:r w:rsidR="00242898">
        <w:t>.</w:t>
      </w:r>
    </w:p>
    <w:p w14:paraId="1253A1F3" w14:textId="6339B06F" w:rsidR="00C675AC" w:rsidRDefault="00242898" w:rsidP="00242898">
      <w:pPr>
        <w:pStyle w:val="ListParagraph"/>
        <w:numPr>
          <w:ilvl w:val="0"/>
          <w:numId w:val="5"/>
        </w:numPr>
      </w:pPr>
      <w:r>
        <w:t xml:space="preserve">Confirmation that </w:t>
      </w:r>
      <w:r w:rsidR="00DA001A">
        <w:t xml:space="preserve">this framework and </w:t>
      </w:r>
      <w:r>
        <w:t xml:space="preserve">any/all certified debt </w:t>
      </w:r>
      <w:r w:rsidR="006C646D">
        <w:t>instrument</w:t>
      </w:r>
      <w:r>
        <w:t>s are</w:t>
      </w:r>
      <w:r w:rsidR="005F5046">
        <w:t>/will be</w:t>
      </w:r>
      <w:r>
        <w:t xml:space="preserve"> aligned </w:t>
      </w:r>
      <w:r w:rsidR="00C675AC">
        <w:t xml:space="preserve">with </w:t>
      </w:r>
      <w:r w:rsidR="006C646D">
        <w:t xml:space="preserve">the </w:t>
      </w:r>
      <w:r>
        <w:t>Climate Bonds Standard.</w:t>
      </w:r>
      <w:r w:rsidR="00C675AC">
        <w:t xml:space="preserve"> </w:t>
      </w:r>
    </w:p>
    <w:p w14:paraId="0672CAC3" w14:textId="1407C843" w:rsidR="00A126A1" w:rsidRDefault="00A126A1" w:rsidP="00ED39E8"/>
    <w:p w14:paraId="099A7B66" w14:textId="77777777" w:rsidR="00DA001A" w:rsidRPr="00CF7204" w:rsidRDefault="00DA001A" w:rsidP="00ED39E8"/>
    <w:p w14:paraId="1E07410B" w14:textId="11ECD0EC" w:rsidR="008C1C3B" w:rsidRPr="00DA001A" w:rsidRDefault="00ED39E8" w:rsidP="00ED39E8">
      <w:pPr>
        <w:rPr>
          <w:b/>
          <w:bCs/>
          <w:u w:val="single"/>
        </w:rPr>
      </w:pPr>
      <w:r w:rsidRPr="00DA001A">
        <w:rPr>
          <w:b/>
          <w:bCs/>
          <w:u w:val="single"/>
        </w:rPr>
        <w:t xml:space="preserve">Section 1: Use of </w:t>
      </w:r>
      <w:r w:rsidR="00DA001A">
        <w:rPr>
          <w:b/>
          <w:bCs/>
          <w:u w:val="single"/>
        </w:rPr>
        <w:t>p</w:t>
      </w:r>
      <w:r w:rsidRPr="00DA001A">
        <w:rPr>
          <w:b/>
          <w:bCs/>
          <w:u w:val="single"/>
        </w:rPr>
        <w:t>roceeds</w:t>
      </w:r>
    </w:p>
    <w:p w14:paraId="203460EE" w14:textId="2274F109" w:rsidR="00ED39E8" w:rsidRDefault="00ED39E8" w:rsidP="00ED39E8"/>
    <w:p w14:paraId="3DF02DAA" w14:textId="77777777" w:rsidR="004B533B" w:rsidRDefault="004B533B" w:rsidP="00ED39E8">
      <w:r>
        <w:t>Include:</w:t>
      </w:r>
      <w:r w:rsidR="00102330">
        <w:t xml:space="preserve"> </w:t>
      </w:r>
    </w:p>
    <w:p w14:paraId="4E677EA0" w14:textId="374D5D91" w:rsidR="004B533B" w:rsidRDefault="004B533B" w:rsidP="00ED39E8">
      <w:pPr>
        <w:pStyle w:val="ListParagraph"/>
        <w:numPr>
          <w:ilvl w:val="0"/>
          <w:numId w:val="2"/>
        </w:numPr>
      </w:pPr>
      <w:r>
        <w:t xml:space="preserve">The </w:t>
      </w:r>
      <w:r w:rsidR="00102330">
        <w:t xml:space="preserve">environmental benefits </w:t>
      </w:r>
      <w:r w:rsidR="005F5046">
        <w:t xml:space="preserve">(quantified, where feasible) </w:t>
      </w:r>
      <w:r w:rsidR="0092410C">
        <w:t>of the</w:t>
      </w:r>
      <w:r w:rsidR="005F5046">
        <w:t xml:space="preserve"> issuer’s</w:t>
      </w:r>
      <w:r w:rsidR="0092410C">
        <w:t xml:space="preserve"> green projects/assets</w:t>
      </w:r>
      <w:r w:rsidR="00102330">
        <w:t xml:space="preserve">. </w:t>
      </w:r>
    </w:p>
    <w:p w14:paraId="4C885A3E" w14:textId="63A05389" w:rsidR="004B533B" w:rsidRDefault="00A7188A" w:rsidP="00ED39E8">
      <w:pPr>
        <w:pStyle w:val="ListParagraph"/>
        <w:numPr>
          <w:ilvl w:val="0"/>
          <w:numId w:val="2"/>
        </w:numPr>
      </w:pPr>
      <w:r>
        <w:t>Whether</w:t>
      </w:r>
      <w:r w:rsidR="00102330">
        <w:t xml:space="preserve"> the proceeds are used for re</w:t>
      </w:r>
      <w:r w:rsidR="005F5046">
        <w:t>-</w:t>
      </w:r>
      <w:r w:rsidR="00102330">
        <w:t xml:space="preserve">financing and </w:t>
      </w:r>
      <w:r w:rsidR="005F5046">
        <w:t xml:space="preserve">the </w:t>
      </w:r>
      <w:r w:rsidR="00102330">
        <w:t>expected look</w:t>
      </w:r>
      <w:r w:rsidR="005F5046">
        <w:t>-</w:t>
      </w:r>
      <w:r w:rsidR="00102330">
        <w:t xml:space="preserve">back period. </w:t>
      </w:r>
    </w:p>
    <w:p w14:paraId="1C6ED7C5" w14:textId="7EA29136" w:rsidR="00102330" w:rsidRDefault="005F5046" w:rsidP="00ED39E8">
      <w:pPr>
        <w:pStyle w:val="ListParagraph"/>
        <w:numPr>
          <w:ilvl w:val="0"/>
          <w:numId w:val="2"/>
        </w:numPr>
      </w:pPr>
      <w:r>
        <w:t>T</w:t>
      </w:r>
      <w:r w:rsidR="002656A8">
        <w:t>he eligible green project category</w:t>
      </w:r>
      <w:r w:rsidR="0092410C">
        <w:t>(</w:t>
      </w:r>
      <w:proofErr w:type="spellStart"/>
      <w:r w:rsidR="0092410C">
        <w:t>ies</w:t>
      </w:r>
      <w:proofErr w:type="spellEnd"/>
      <w:r w:rsidR="0092410C">
        <w:t>)</w:t>
      </w:r>
      <w:r w:rsidR="002656A8">
        <w:t>/sector criteria for the use</w:t>
      </w:r>
      <w:r>
        <w:t>(s)</w:t>
      </w:r>
      <w:r w:rsidR="002656A8">
        <w:t xml:space="preserve"> of proceeds</w:t>
      </w:r>
      <w:r>
        <w:t>.</w:t>
      </w:r>
    </w:p>
    <w:p w14:paraId="65B66CB3" w14:textId="52F7C386" w:rsidR="00102330" w:rsidRDefault="00102330" w:rsidP="00ED39E8"/>
    <w:p w14:paraId="0614D40F" w14:textId="77777777" w:rsidR="00DA001A" w:rsidRDefault="00DA001A" w:rsidP="00ED39E8"/>
    <w:p w14:paraId="3F983A74" w14:textId="2B7B85D6" w:rsidR="00ED39E8" w:rsidRPr="00DA001A" w:rsidRDefault="00ED39E8" w:rsidP="00ED39E8">
      <w:pPr>
        <w:rPr>
          <w:b/>
          <w:bCs/>
          <w:u w:val="single"/>
        </w:rPr>
      </w:pPr>
      <w:r w:rsidRPr="00DA001A">
        <w:rPr>
          <w:b/>
          <w:bCs/>
          <w:u w:val="single"/>
        </w:rPr>
        <w:t xml:space="preserve">Section 2: Process for </w:t>
      </w:r>
      <w:r w:rsidR="00DA001A">
        <w:rPr>
          <w:b/>
          <w:bCs/>
          <w:u w:val="single"/>
        </w:rPr>
        <w:t>p</w:t>
      </w:r>
      <w:r w:rsidRPr="00DA001A">
        <w:rPr>
          <w:b/>
          <w:bCs/>
          <w:u w:val="single"/>
        </w:rPr>
        <w:t xml:space="preserve">roject </w:t>
      </w:r>
      <w:r w:rsidR="00DA001A">
        <w:rPr>
          <w:b/>
          <w:bCs/>
          <w:u w:val="single"/>
        </w:rPr>
        <w:t>e</w:t>
      </w:r>
      <w:r w:rsidRPr="00DA001A">
        <w:rPr>
          <w:b/>
          <w:bCs/>
          <w:u w:val="single"/>
        </w:rPr>
        <w:t xml:space="preserve">valuation and </w:t>
      </w:r>
      <w:r w:rsidR="00DA001A">
        <w:rPr>
          <w:b/>
          <w:bCs/>
          <w:u w:val="single"/>
        </w:rPr>
        <w:t>s</w:t>
      </w:r>
      <w:r w:rsidRPr="00DA001A">
        <w:rPr>
          <w:b/>
          <w:bCs/>
          <w:u w:val="single"/>
        </w:rPr>
        <w:t>election</w:t>
      </w:r>
    </w:p>
    <w:p w14:paraId="0B0B08B9" w14:textId="5B3B2319" w:rsidR="00ED39E8" w:rsidRDefault="00ED39E8" w:rsidP="00ED39E8"/>
    <w:p w14:paraId="7B00862D" w14:textId="77777777" w:rsidR="004B533B" w:rsidRDefault="004B533B" w:rsidP="00ED39E8">
      <w:r>
        <w:t>Include:</w:t>
      </w:r>
    </w:p>
    <w:p w14:paraId="06BE6880" w14:textId="202A3631" w:rsidR="002656A8" w:rsidRDefault="004B533B" w:rsidP="004B533B">
      <w:pPr>
        <w:pStyle w:val="ListParagraph"/>
        <w:numPr>
          <w:ilvl w:val="0"/>
          <w:numId w:val="2"/>
        </w:numPr>
      </w:pPr>
      <w:r>
        <w:t>The environmental</w:t>
      </w:r>
      <w:r w:rsidR="005F5046">
        <w:t>-</w:t>
      </w:r>
      <w:r>
        <w:t xml:space="preserve">sustainability objectives of the eligible green projects. </w:t>
      </w:r>
    </w:p>
    <w:p w14:paraId="28DB3EB1" w14:textId="65D2A5F8" w:rsidR="004B533B" w:rsidRDefault="005F5046" w:rsidP="004B533B">
      <w:pPr>
        <w:pStyle w:val="ListParagraph"/>
        <w:numPr>
          <w:ilvl w:val="0"/>
          <w:numId w:val="2"/>
        </w:numPr>
      </w:pPr>
      <w:r>
        <w:t>The p</w:t>
      </w:r>
      <w:r w:rsidR="004B533B">
        <w:t>rocess</w:t>
      </w:r>
      <w:r>
        <w:t>es by</w:t>
      </w:r>
      <w:r w:rsidR="004B533B">
        <w:t xml:space="preserve"> which the issuer determines how the project</w:t>
      </w:r>
      <w:r>
        <w:t>(s)</w:t>
      </w:r>
      <w:r w:rsidR="004B533B">
        <w:t xml:space="preserve"> fit within the eligible green</w:t>
      </w:r>
      <w:r>
        <w:t>-</w:t>
      </w:r>
      <w:r w:rsidR="004B533B">
        <w:t>project categories</w:t>
      </w:r>
      <w:r>
        <w:t>.</w:t>
      </w:r>
    </w:p>
    <w:p w14:paraId="5DB4CD1E" w14:textId="31C3BBF4" w:rsidR="004B533B" w:rsidRDefault="004B533B" w:rsidP="004B533B">
      <w:pPr>
        <w:pStyle w:val="ListParagraph"/>
        <w:numPr>
          <w:ilvl w:val="0"/>
          <w:numId w:val="2"/>
        </w:numPr>
      </w:pPr>
      <w:r>
        <w:t xml:space="preserve">Complementary information on </w:t>
      </w:r>
      <w:r w:rsidR="005F5046">
        <w:t xml:space="preserve">any </w:t>
      </w:r>
      <w:r>
        <w:t>proc</w:t>
      </w:r>
      <w:r w:rsidR="00285C6D">
        <w:t>ess</w:t>
      </w:r>
      <w:r w:rsidR="005F5046">
        <w:t>es</w:t>
      </w:r>
      <w:r w:rsidR="00285C6D">
        <w:t xml:space="preserve"> by which </w:t>
      </w:r>
      <w:r w:rsidR="005F5046">
        <w:t xml:space="preserve">the </w:t>
      </w:r>
      <w:r w:rsidR="00285C6D">
        <w:t>issuer identifies and manages any social and environmental risk</w:t>
      </w:r>
      <w:r w:rsidR="005F5046">
        <w:t>s</w:t>
      </w:r>
      <w:r w:rsidR="00285C6D">
        <w:t xml:space="preserve"> associated with </w:t>
      </w:r>
      <w:r w:rsidR="005F5046">
        <w:t xml:space="preserve">the </w:t>
      </w:r>
      <w:r w:rsidR="00285C6D">
        <w:t>project</w:t>
      </w:r>
      <w:r w:rsidR="005F5046">
        <w:t>(s).</w:t>
      </w:r>
    </w:p>
    <w:p w14:paraId="7D6ADE52" w14:textId="4BE98144" w:rsidR="00285C6D" w:rsidRDefault="005F5046" w:rsidP="004B533B">
      <w:pPr>
        <w:pStyle w:val="ListParagraph"/>
        <w:numPr>
          <w:ilvl w:val="0"/>
          <w:numId w:val="2"/>
        </w:numPr>
      </w:pPr>
      <w:r>
        <w:t>Where r</w:t>
      </w:r>
      <w:r w:rsidR="00285C6D">
        <w:t xml:space="preserve">elevant, information on alignment with any </w:t>
      </w:r>
      <w:r>
        <w:t xml:space="preserve">green </w:t>
      </w:r>
      <w:r w:rsidR="00285C6D">
        <w:t xml:space="preserve">taxonomies and </w:t>
      </w:r>
      <w:r w:rsidR="007B5941">
        <w:t>the Climate Bonds Initiative</w:t>
      </w:r>
      <w:r>
        <w:t xml:space="preserve"> Taxonomy and/or Sector Criteria.</w:t>
      </w:r>
    </w:p>
    <w:p w14:paraId="08441386" w14:textId="6F9B20D0" w:rsidR="00285C6D" w:rsidRDefault="005F5046" w:rsidP="004B533B">
      <w:pPr>
        <w:pStyle w:val="ListParagraph"/>
        <w:numPr>
          <w:ilvl w:val="0"/>
          <w:numId w:val="2"/>
        </w:numPr>
      </w:pPr>
      <w:r>
        <w:t>A</w:t>
      </w:r>
      <w:r w:rsidR="00285C6D">
        <w:t xml:space="preserve"> process in place to identify risks of negative social and/or environmental impacts from projects</w:t>
      </w:r>
      <w:r>
        <w:t>.</w:t>
      </w:r>
    </w:p>
    <w:p w14:paraId="298E354F" w14:textId="6817F7E6" w:rsidR="002656A8" w:rsidRDefault="002656A8" w:rsidP="00ED39E8"/>
    <w:p w14:paraId="7A8E1216" w14:textId="77777777" w:rsidR="00DA001A" w:rsidRDefault="00DA001A" w:rsidP="00ED39E8"/>
    <w:p w14:paraId="44946B09" w14:textId="36B8A47B" w:rsidR="00ED39E8" w:rsidRPr="00DA001A" w:rsidRDefault="00ED39E8" w:rsidP="00ED39E8">
      <w:pPr>
        <w:rPr>
          <w:b/>
          <w:bCs/>
          <w:u w:val="single"/>
        </w:rPr>
      </w:pPr>
      <w:r w:rsidRPr="00DA001A">
        <w:rPr>
          <w:b/>
          <w:bCs/>
          <w:u w:val="single"/>
        </w:rPr>
        <w:t xml:space="preserve">Section 3: Management of </w:t>
      </w:r>
      <w:r w:rsidR="00DA001A">
        <w:rPr>
          <w:b/>
          <w:bCs/>
          <w:u w:val="single"/>
        </w:rPr>
        <w:t>p</w:t>
      </w:r>
      <w:r w:rsidRPr="00DA001A">
        <w:rPr>
          <w:b/>
          <w:bCs/>
          <w:u w:val="single"/>
        </w:rPr>
        <w:t>roceeds</w:t>
      </w:r>
    </w:p>
    <w:p w14:paraId="3C32F282" w14:textId="098E4211" w:rsidR="00285C6D" w:rsidRDefault="00285C6D" w:rsidP="00ED39E8"/>
    <w:p w14:paraId="31893BAD" w14:textId="794FDB74" w:rsidR="00285C6D" w:rsidRDefault="00285C6D" w:rsidP="00ED39E8">
      <w:r>
        <w:t xml:space="preserve">Include: </w:t>
      </w:r>
    </w:p>
    <w:p w14:paraId="07A2F70B" w14:textId="3C16A7C0" w:rsidR="00285C6D" w:rsidRDefault="00B86358" w:rsidP="00285C6D">
      <w:pPr>
        <w:pStyle w:val="ListParagraph"/>
        <w:numPr>
          <w:ilvl w:val="0"/>
          <w:numId w:val="2"/>
        </w:numPr>
      </w:pPr>
      <w:r>
        <w:t>Confirm</w:t>
      </w:r>
      <w:r w:rsidR="005F5046">
        <w:t>ation</w:t>
      </w:r>
      <w:r>
        <w:t xml:space="preserve"> that </w:t>
      </w:r>
      <w:r w:rsidR="005F5046">
        <w:t xml:space="preserve">the </w:t>
      </w:r>
      <w:r>
        <w:t xml:space="preserve">net proceeds of </w:t>
      </w:r>
      <w:r w:rsidR="005F5046">
        <w:t xml:space="preserve">the </w:t>
      </w:r>
      <w:r>
        <w:t xml:space="preserve">green </w:t>
      </w:r>
      <w:r w:rsidR="005F5046">
        <w:t>debt</w:t>
      </w:r>
      <w:r>
        <w:t xml:space="preserve"> will be tracked by </w:t>
      </w:r>
      <w:r w:rsidR="005F5046">
        <w:t xml:space="preserve">the </w:t>
      </w:r>
      <w:r>
        <w:t>issuer in</w:t>
      </w:r>
      <w:r w:rsidR="005F5046">
        <w:t xml:space="preserve"> an</w:t>
      </w:r>
      <w:r>
        <w:t xml:space="preserve"> appropriate manner</w:t>
      </w:r>
      <w:r w:rsidR="005F5046">
        <w:t>.</w:t>
      </w:r>
    </w:p>
    <w:p w14:paraId="37E160D1" w14:textId="0BD35CCC" w:rsidR="00B86358" w:rsidRDefault="00B86358" w:rsidP="00285C6D">
      <w:pPr>
        <w:pStyle w:val="ListParagraph"/>
        <w:numPr>
          <w:ilvl w:val="0"/>
          <w:numId w:val="2"/>
        </w:numPr>
      </w:pPr>
      <w:r>
        <w:t>State</w:t>
      </w:r>
      <w:r w:rsidR="005F5046">
        <w:t>ment of</w:t>
      </w:r>
      <w:r>
        <w:t xml:space="preserve"> any temporary placements for the balance of unallocated net proceeds</w:t>
      </w:r>
      <w:r w:rsidR="005F5046">
        <w:t>.</w:t>
      </w:r>
    </w:p>
    <w:p w14:paraId="7D21F072" w14:textId="484F1EBF" w:rsidR="00ED39E8" w:rsidRDefault="00B86358" w:rsidP="00ED39E8">
      <w:pPr>
        <w:pStyle w:val="ListParagraph"/>
        <w:numPr>
          <w:ilvl w:val="0"/>
          <w:numId w:val="2"/>
        </w:numPr>
      </w:pPr>
      <w:r>
        <w:t>How the debt instrument</w:t>
      </w:r>
      <w:r w:rsidR="005F5046">
        <w:t>(s)</w:t>
      </w:r>
      <w:r>
        <w:t xml:space="preserve"> will be managed</w:t>
      </w:r>
      <w:r w:rsidR="005F5046">
        <w:t>, i.e., using a debt-</w:t>
      </w:r>
      <w:r>
        <w:t>by</w:t>
      </w:r>
      <w:r w:rsidR="005F5046">
        <w:t>-debt</w:t>
      </w:r>
      <w:r>
        <w:t xml:space="preserve"> approach (per </w:t>
      </w:r>
      <w:r w:rsidR="005F5046">
        <w:t>debt instrument</w:t>
      </w:r>
      <w:r w:rsidR="00AB76C6">
        <w:t xml:space="preserve"> or tranche</w:t>
      </w:r>
      <w:r>
        <w:t xml:space="preserve">) or </w:t>
      </w:r>
      <w:r w:rsidR="00AB76C6">
        <w:t xml:space="preserve">a </w:t>
      </w:r>
      <w:r>
        <w:t>portfolio approach (</w:t>
      </w:r>
      <w:r w:rsidR="00AB76C6">
        <w:t xml:space="preserve">i.e., on an </w:t>
      </w:r>
      <w:r>
        <w:t xml:space="preserve">aggregated basis for multiple </w:t>
      </w:r>
      <w:r w:rsidR="00AB76C6">
        <w:t>debt instruments</w:t>
      </w:r>
      <w:r>
        <w:t>).</w:t>
      </w:r>
    </w:p>
    <w:p w14:paraId="31B68299" w14:textId="77777777" w:rsidR="00CA195D" w:rsidRDefault="00CA195D" w:rsidP="00CA195D">
      <w:pPr>
        <w:pStyle w:val="ListParagraph"/>
      </w:pPr>
    </w:p>
    <w:p w14:paraId="477ECD51" w14:textId="678D10F8" w:rsidR="00ED39E8" w:rsidRPr="00DA001A" w:rsidRDefault="00ED39E8" w:rsidP="00ED39E8">
      <w:pPr>
        <w:rPr>
          <w:b/>
          <w:bCs/>
          <w:u w:val="single"/>
        </w:rPr>
      </w:pPr>
      <w:r w:rsidRPr="00DA001A">
        <w:rPr>
          <w:b/>
          <w:bCs/>
          <w:u w:val="single"/>
        </w:rPr>
        <w:lastRenderedPageBreak/>
        <w:t xml:space="preserve">Section 4: Reporting </w:t>
      </w:r>
    </w:p>
    <w:p w14:paraId="29D0DC40" w14:textId="4C9E5B24" w:rsidR="00ED39E8" w:rsidRDefault="00ED39E8" w:rsidP="00ED39E8"/>
    <w:p w14:paraId="721B5063" w14:textId="5E57C540" w:rsidR="00ED39E8" w:rsidRDefault="00AA45D8" w:rsidP="00ED39E8">
      <w:r>
        <w:t xml:space="preserve">Include: </w:t>
      </w:r>
    </w:p>
    <w:p w14:paraId="68371964" w14:textId="55EFD4AB" w:rsidR="00AA45D8" w:rsidRDefault="00AA45D8" w:rsidP="00AA45D8">
      <w:pPr>
        <w:pStyle w:val="ListParagraph"/>
        <w:numPr>
          <w:ilvl w:val="0"/>
          <w:numId w:val="2"/>
        </w:numPr>
      </w:pPr>
      <w:r>
        <w:t>How the use</w:t>
      </w:r>
      <w:r w:rsidR="00AB76C6">
        <w:t>(s)</w:t>
      </w:r>
      <w:r>
        <w:t xml:space="preserve"> of proceeds will be reviewed annually until allocation to ensure any material developments are </w:t>
      </w:r>
      <w:r w:rsidR="00AB76C6">
        <w:t>disclosed.</w:t>
      </w:r>
    </w:p>
    <w:p w14:paraId="6CFB6569" w14:textId="77777777" w:rsidR="00AB76C6" w:rsidRDefault="0092410C" w:rsidP="00AA45D8">
      <w:pPr>
        <w:pStyle w:val="ListParagraph"/>
        <w:numPr>
          <w:ilvl w:val="0"/>
          <w:numId w:val="2"/>
        </w:numPr>
      </w:pPr>
      <w:r w:rsidRPr="0092410C">
        <w:t xml:space="preserve">The intended approach to providing Update Reports to reaffirm conformance with the Climate Bonds Standard while the </w:t>
      </w:r>
      <w:r w:rsidR="00AB76C6">
        <w:t>debt(s)</w:t>
      </w:r>
      <w:r w:rsidRPr="0092410C">
        <w:t xml:space="preserve"> remain outstanding</w:t>
      </w:r>
      <w:r w:rsidR="00AB76C6">
        <w:t>.</w:t>
      </w:r>
    </w:p>
    <w:p w14:paraId="42DB3E22" w14:textId="593ECEE6" w:rsidR="00AA45D8" w:rsidRDefault="00AB76C6" w:rsidP="00AA45D8">
      <w:pPr>
        <w:pStyle w:val="ListParagraph"/>
        <w:numPr>
          <w:ilvl w:val="0"/>
          <w:numId w:val="2"/>
        </w:numPr>
      </w:pPr>
      <w:r>
        <w:t xml:space="preserve">Update Reports (made at least annually) </w:t>
      </w:r>
      <w:r w:rsidR="00AA45D8">
        <w:t xml:space="preserve">should include the following: list of projects which have </w:t>
      </w:r>
      <w:r>
        <w:t xml:space="preserve">received allocations, </w:t>
      </w:r>
      <w:r w:rsidR="00AA45D8">
        <w:t xml:space="preserve">brief </w:t>
      </w:r>
      <w:r>
        <w:t xml:space="preserve">project </w:t>
      </w:r>
      <w:r w:rsidR="00AA45D8">
        <w:t>description</w:t>
      </w:r>
      <w:r>
        <w:t>(s)</w:t>
      </w:r>
      <w:r w:rsidR="00AA45D8">
        <w:t>, amount</w:t>
      </w:r>
      <w:r>
        <w:t xml:space="preserve">(s) </w:t>
      </w:r>
      <w:r w:rsidR="00AA45D8">
        <w:t>allocated, expected impact</w:t>
      </w:r>
      <w:r>
        <w:t>(s)</w:t>
      </w:r>
      <w:r w:rsidR="00AA45D8">
        <w:t xml:space="preserve">. </w:t>
      </w:r>
    </w:p>
    <w:p w14:paraId="5BF1C20E" w14:textId="0B2F34ED" w:rsidR="00CA195D" w:rsidRDefault="00CA195D" w:rsidP="00CA195D">
      <w:pPr>
        <w:pStyle w:val="ListParagraph"/>
      </w:pPr>
    </w:p>
    <w:p w14:paraId="2D0E2E02" w14:textId="77777777" w:rsidR="00DA001A" w:rsidRDefault="00DA001A" w:rsidP="00CA195D">
      <w:pPr>
        <w:pStyle w:val="ListParagraph"/>
      </w:pPr>
    </w:p>
    <w:p w14:paraId="537DEB65" w14:textId="327DB497" w:rsidR="00CA195D" w:rsidRPr="00DA001A" w:rsidRDefault="00CA195D" w:rsidP="00CA195D">
      <w:pPr>
        <w:rPr>
          <w:b/>
          <w:bCs/>
          <w:u w:val="single"/>
        </w:rPr>
      </w:pPr>
      <w:r w:rsidRPr="00DA001A">
        <w:rPr>
          <w:b/>
          <w:bCs/>
          <w:u w:val="single"/>
        </w:rPr>
        <w:t xml:space="preserve">Section 5: External </w:t>
      </w:r>
      <w:r w:rsidR="00DA001A">
        <w:rPr>
          <w:b/>
          <w:bCs/>
          <w:u w:val="single"/>
        </w:rPr>
        <w:t>r</w:t>
      </w:r>
      <w:r w:rsidRPr="00DA001A">
        <w:rPr>
          <w:b/>
          <w:bCs/>
          <w:u w:val="single"/>
        </w:rPr>
        <w:t>eview</w:t>
      </w:r>
    </w:p>
    <w:p w14:paraId="1569F12F" w14:textId="31496C06" w:rsidR="00CA195D" w:rsidRDefault="00CA195D" w:rsidP="00CA195D">
      <w:pPr>
        <w:rPr>
          <w:u w:val="single"/>
        </w:rPr>
      </w:pPr>
    </w:p>
    <w:p w14:paraId="71C941B2" w14:textId="77777777" w:rsidR="00242898" w:rsidRDefault="00242898" w:rsidP="00242898">
      <w:r>
        <w:t xml:space="preserve">Include: </w:t>
      </w:r>
    </w:p>
    <w:p w14:paraId="527FB382" w14:textId="52E52B09" w:rsidR="00CA195D" w:rsidRPr="00242898" w:rsidRDefault="00AB76C6" w:rsidP="00242898">
      <w:pPr>
        <w:pStyle w:val="ListParagraph"/>
        <w:numPr>
          <w:ilvl w:val="0"/>
          <w:numId w:val="2"/>
        </w:numPr>
        <w:rPr>
          <w:u w:val="single"/>
        </w:rPr>
      </w:pPr>
      <w:r>
        <w:t xml:space="preserve">The </w:t>
      </w:r>
      <w:r w:rsidR="00CA195D">
        <w:t xml:space="preserve">external </w:t>
      </w:r>
      <w:r w:rsidR="00E57AB8">
        <w:t>reviewer/verifier</w:t>
      </w:r>
      <w:r>
        <w:t xml:space="preserve"> (under contract or consideration, in cases when this is already known)</w:t>
      </w:r>
      <w:r w:rsidR="00CA195D">
        <w:t xml:space="preserve"> and </w:t>
      </w:r>
      <w:r w:rsidR="0006658B">
        <w:t>the scope</w:t>
      </w:r>
      <w:r w:rsidR="00E57AB8">
        <w:t xml:space="preserve"> of th</w:t>
      </w:r>
      <w:r>
        <w:t>e</w:t>
      </w:r>
      <w:r w:rsidR="00E57AB8">
        <w:t xml:space="preserve"> engagement.</w:t>
      </w:r>
      <w:r w:rsidR="0006658B">
        <w:t xml:space="preserve"> </w:t>
      </w:r>
    </w:p>
    <w:p w14:paraId="63CDA96C" w14:textId="63ED13E0" w:rsidR="00CA195D" w:rsidRDefault="00CA195D" w:rsidP="00CF7204">
      <w:pPr>
        <w:rPr>
          <w:u w:val="single"/>
        </w:rPr>
      </w:pPr>
    </w:p>
    <w:p w14:paraId="1920677F" w14:textId="77777777" w:rsidR="00DA001A" w:rsidRDefault="00DA001A" w:rsidP="00CF7204">
      <w:pPr>
        <w:rPr>
          <w:u w:val="single"/>
        </w:rPr>
      </w:pPr>
    </w:p>
    <w:p w14:paraId="4079E58A" w14:textId="38FD2E7C" w:rsidR="00CF7204" w:rsidRPr="00DA001A" w:rsidRDefault="00CF7204" w:rsidP="00CF7204">
      <w:pPr>
        <w:rPr>
          <w:b/>
          <w:bCs/>
          <w:u w:val="single"/>
        </w:rPr>
      </w:pPr>
      <w:r w:rsidRPr="00DA001A">
        <w:rPr>
          <w:b/>
          <w:bCs/>
          <w:u w:val="single"/>
        </w:rPr>
        <w:t>Disclaimer</w:t>
      </w:r>
      <w:r w:rsidR="00DA001A">
        <w:rPr>
          <w:b/>
          <w:bCs/>
          <w:u w:val="single"/>
        </w:rPr>
        <w:t xml:space="preserve"> (optional)</w:t>
      </w:r>
    </w:p>
    <w:sectPr w:rsidR="00CF7204" w:rsidRPr="00DA00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3975"/>
    <w:multiLevelType w:val="hybridMultilevel"/>
    <w:tmpl w:val="A0AED992"/>
    <w:lvl w:ilvl="0" w:tplc="3E0A60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3382C"/>
    <w:multiLevelType w:val="hybridMultilevel"/>
    <w:tmpl w:val="73D41AD0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F265BF"/>
    <w:multiLevelType w:val="hybridMultilevel"/>
    <w:tmpl w:val="7EA03EAC"/>
    <w:lvl w:ilvl="0" w:tplc="80F840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327E1"/>
    <w:multiLevelType w:val="hybridMultilevel"/>
    <w:tmpl w:val="D748903C"/>
    <w:lvl w:ilvl="0" w:tplc="5B2AC1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41B4A"/>
    <w:multiLevelType w:val="hybridMultilevel"/>
    <w:tmpl w:val="ED1A98C8"/>
    <w:lvl w:ilvl="0" w:tplc="D362E6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953071">
    <w:abstractNumId w:val="4"/>
  </w:num>
  <w:num w:numId="2" w16cid:durableId="1463308747">
    <w:abstractNumId w:val="0"/>
  </w:num>
  <w:num w:numId="3" w16cid:durableId="786703368">
    <w:abstractNumId w:val="1"/>
  </w:num>
  <w:num w:numId="4" w16cid:durableId="10760620">
    <w:abstractNumId w:val="2"/>
  </w:num>
  <w:num w:numId="5" w16cid:durableId="1272929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2A"/>
    <w:rsid w:val="0006658B"/>
    <w:rsid w:val="000F2058"/>
    <w:rsid w:val="00102330"/>
    <w:rsid w:val="00242898"/>
    <w:rsid w:val="002656A8"/>
    <w:rsid w:val="00285C6D"/>
    <w:rsid w:val="004B533B"/>
    <w:rsid w:val="005726EE"/>
    <w:rsid w:val="005F5046"/>
    <w:rsid w:val="00612539"/>
    <w:rsid w:val="006C646D"/>
    <w:rsid w:val="007B5941"/>
    <w:rsid w:val="007C4354"/>
    <w:rsid w:val="008C1C3B"/>
    <w:rsid w:val="008E109A"/>
    <w:rsid w:val="0092410C"/>
    <w:rsid w:val="009F026B"/>
    <w:rsid w:val="00A126A1"/>
    <w:rsid w:val="00A7188A"/>
    <w:rsid w:val="00AA45D8"/>
    <w:rsid w:val="00AB07B5"/>
    <w:rsid w:val="00AB76C6"/>
    <w:rsid w:val="00B86358"/>
    <w:rsid w:val="00C61DD7"/>
    <w:rsid w:val="00C675AC"/>
    <w:rsid w:val="00C87F62"/>
    <w:rsid w:val="00CA195D"/>
    <w:rsid w:val="00CF7204"/>
    <w:rsid w:val="00D86C2A"/>
    <w:rsid w:val="00DA001A"/>
    <w:rsid w:val="00DF39DA"/>
    <w:rsid w:val="00E57AB8"/>
    <w:rsid w:val="00ED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3318F"/>
  <w15:chartTrackingRefBased/>
  <w15:docId w15:val="{5D94D447-6543-7D4D-96E7-EEFC671A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9E8"/>
    <w:pPr>
      <w:ind w:left="720"/>
      <w:contextualSpacing/>
    </w:pPr>
  </w:style>
  <w:style w:type="paragraph" w:styleId="Revision">
    <w:name w:val="Revision"/>
    <w:hidden/>
    <w:uiPriority w:val="99"/>
    <w:semiHidden/>
    <w:rsid w:val="00C67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C1C08E-FA87-FA4B-9A83-1B3A668F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Meggie Eloy</dc:creator>
  <cp:keywords/>
  <dc:description/>
  <cp:lastModifiedBy>Brian Robertson</cp:lastModifiedBy>
  <cp:revision>14</cp:revision>
  <cp:lastPrinted>2022-09-01T15:41:00Z</cp:lastPrinted>
  <dcterms:created xsi:type="dcterms:W3CDTF">2022-09-01T13:25:00Z</dcterms:created>
  <dcterms:modified xsi:type="dcterms:W3CDTF">2022-09-01T19:33:00Z</dcterms:modified>
</cp:coreProperties>
</file>